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FB2" w:rsidRPr="007A4D10" w:rsidRDefault="00D50FB2" w:rsidP="00D50FB2">
      <w:pPr>
        <w:rPr>
          <w:rFonts w:ascii="新細明體" w:hAnsi="新細明體" w:cs="新細明體" w:hint="eastAsia"/>
          <w:color w:val="000000"/>
          <w:szCs w:val="24"/>
          <w:shd w:val="clear" w:color="auto" w:fill="FFFFFF"/>
        </w:rPr>
      </w:pPr>
    </w:p>
    <w:p w:rsidR="00D50FB2" w:rsidRPr="007A4D10" w:rsidRDefault="00D50FB2" w:rsidP="00D50FB2">
      <w:pPr>
        <w:pStyle w:val="Web"/>
        <w:shd w:val="clear" w:color="auto" w:fill="FFFFFF"/>
        <w:wordWrap w:val="0"/>
        <w:spacing w:before="0" w:beforeAutospacing="0" w:after="0" w:afterAutospacing="0" w:line="300" w:lineRule="atLeast"/>
        <w:rPr>
          <w:color w:val="000000"/>
          <w:sz w:val="28"/>
        </w:rPr>
      </w:pPr>
      <w:r w:rsidRPr="007A4D10">
        <w:rPr>
          <w:rStyle w:val="ac"/>
          <w:color w:val="000000"/>
          <w:sz w:val="28"/>
        </w:rPr>
        <w:t>PED</w:t>
      </w:r>
      <w:r w:rsidRPr="007A4D10">
        <w:rPr>
          <w:rFonts w:hint="eastAsia"/>
          <w:b/>
          <w:color w:val="000000"/>
          <w:sz w:val="28"/>
        </w:rPr>
        <w:t>壓力設備</w:t>
      </w:r>
      <w:r w:rsidRPr="007A4D10">
        <w:rPr>
          <w:rStyle w:val="ac"/>
          <w:rFonts w:hint="eastAsia"/>
          <w:color w:val="000000"/>
          <w:sz w:val="28"/>
        </w:rPr>
        <w:t>指令</w:t>
      </w:r>
    </w:p>
    <w:p w:rsidR="00D50FB2" w:rsidRDefault="00D50FB2" w:rsidP="00D50FB2">
      <w:pPr>
        <w:pStyle w:val="Web"/>
        <w:shd w:val="clear" w:color="auto" w:fill="FFFFFF"/>
        <w:wordWrap w:val="0"/>
        <w:spacing w:before="0" w:beforeAutospacing="0" w:after="0" w:afterAutospacing="0" w:line="300" w:lineRule="atLeast"/>
        <w:rPr>
          <w:rStyle w:val="apple-converted-space"/>
          <w:rFonts w:hint="eastAsia"/>
          <w:color w:val="000000"/>
        </w:rPr>
      </w:pPr>
      <w:r w:rsidRPr="007A4D10">
        <w:rPr>
          <w:rFonts w:hint="eastAsia"/>
          <w:color w:val="000000"/>
        </w:rPr>
        <w:t>壓力設備指令</w:t>
      </w:r>
      <w:r w:rsidRPr="007A4D10">
        <w:rPr>
          <w:color w:val="000000"/>
        </w:rPr>
        <w:t>(Pressure Equipment</w:t>
      </w:r>
      <w:r w:rsidRPr="007A4D10">
        <w:rPr>
          <w:rStyle w:val="apple-converted-space"/>
          <w:color w:val="000000"/>
        </w:rPr>
        <w:t> </w:t>
      </w:r>
      <w:hyperlink r:id="rId8" w:tooltip="directive" w:history="1">
        <w:r w:rsidRPr="007A4D10">
          <w:rPr>
            <w:rStyle w:val="afe"/>
            <w:color w:val="0268CD"/>
          </w:rPr>
          <w:t>directive</w:t>
        </w:r>
      </w:hyperlink>
      <w:r w:rsidRPr="007A4D10">
        <w:rPr>
          <w:color w:val="000000"/>
        </w:rPr>
        <w:t>, PED, 97/23/EC)</w:t>
      </w:r>
      <w:r w:rsidRPr="007A4D10">
        <w:rPr>
          <w:rFonts w:hint="eastAsia"/>
          <w:color w:val="000000"/>
        </w:rPr>
        <w:t>則是其中的一項指令。凡是設計壓力超過</w:t>
      </w:r>
      <w:r w:rsidRPr="007A4D10">
        <w:rPr>
          <w:color w:val="000000"/>
        </w:rPr>
        <w:t>0.5bar</w:t>
      </w:r>
      <w:r w:rsidRPr="007A4D10">
        <w:rPr>
          <w:rFonts w:hint="eastAsia"/>
          <w:color w:val="000000"/>
        </w:rPr>
        <w:t>的設備，無論其壓力、容積為何，均須符合</w:t>
      </w:r>
      <w:r w:rsidRPr="007A4D10">
        <w:rPr>
          <w:color w:val="000000"/>
        </w:rPr>
        <w:t>PED</w:t>
      </w:r>
      <w:r w:rsidRPr="007A4D10">
        <w:rPr>
          <w:rFonts w:hint="eastAsia"/>
          <w:color w:val="000000"/>
        </w:rPr>
        <w:t>的規定。諸如滅火器、壓力錶、閥件、安全閥、空氣櫃、塔槽、管路、管件、蒸汽設備等裝載或輸送流體的設備都必須符合</w:t>
      </w:r>
      <w:r w:rsidRPr="007A4D10">
        <w:rPr>
          <w:color w:val="000000"/>
        </w:rPr>
        <w:t>PED</w:t>
      </w:r>
      <w:r w:rsidRPr="007A4D10">
        <w:rPr>
          <w:rFonts w:hint="eastAsia"/>
          <w:color w:val="000000"/>
        </w:rPr>
        <w:t>規定。</w:t>
      </w:r>
      <w:r w:rsidRPr="007A4D10">
        <w:rPr>
          <w:rStyle w:val="apple-converted-space"/>
          <w:color w:val="000000"/>
        </w:rPr>
        <w:t> </w:t>
      </w:r>
    </w:p>
    <w:p w:rsidR="00D50FB2" w:rsidRDefault="00D50FB2" w:rsidP="00D50FB2">
      <w:pPr>
        <w:pStyle w:val="Web"/>
        <w:shd w:val="clear" w:color="auto" w:fill="FFFFFF"/>
        <w:wordWrap w:val="0"/>
        <w:spacing w:before="0" w:beforeAutospacing="0" w:after="0" w:afterAutospacing="0" w:line="300" w:lineRule="atLeast"/>
        <w:rPr>
          <w:rStyle w:val="apple-converted-space"/>
          <w:rFonts w:hint="eastAsia"/>
          <w:color w:val="000000"/>
        </w:rPr>
      </w:pPr>
      <w:r w:rsidRPr="007A4D10">
        <w:rPr>
          <w:rFonts w:hint="eastAsia"/>
          <w:color w:val="000000"/>
        </w:rPr>
        <w:br/>
      </w:r>
      <w:r w:rsidRPr="007A4D10">
        <w:rPr>
          <w:color w:val="000000"/>
        </w:rPr>
        <w:t>PED</w:t>
      </w:r>
      <w:r w:rsidRPr="007A4D10">
        <w:rPr>
          <w:rFonts w:hint="eastAsia"/>
          <w:color w:val="000000"/>
        </w:rPr>
        <w:t>於</w:t>
      </w:r>
      <w:r w:rsidRPr="007A4D10">
        <w:rPr>
          <w:color w:val="000000"/>
        </w:rPr>
        <w:t>1997</w:t>
      </w:r>
      <w:r w:rsidRPr="007A4D10">
        <w:rPr>
          <w:rFonts w:hint="eastAsia"/>
          <w:color w:val="000000"/>
        </w:rPr>
        <w:t>年</w:t>
      </w:r>
      <w:r w:rsidRPr="007A4D10">
        <w:rPr>
          <w:color w:val="000000"/>
        </w:rPr>
        <w:t>5</w:t>
      </w:r>
      <w:r w:rsidRPr="007A4D10">
        <w:rPr>
          <w:rFonts w:hint="eastAsia"/>
          <w:color w:val="000000"/>
        </w:rPr>
        <w:t>月</w:t>
      </w:r>
      <w:r w:rsidRPr="007A4D10">
        <w:rPr>
          <w:color w:val="000000"/>
        </w:rPr>
        <w:t>29</w:t>
      </w:r>
      <w:r w:rsidRPr="007A4D10">
        <w:rPr>
          <w:rFonts w:hint="eastAsia"/>
          <w:color w:val="000000"/>
        </w:rPr>
        <w:t>日通過，自</w:t>
      </w:r>
      <w:hyperlink r:id="rId9" w:tgtFrame="_blank" w:tooltip="1999年11月29日" w:history="1">
        <w:r w:rsidRPr="007A4D10">
          <w:rPr>
            <w:rStyle w:val="afe"/>
            <w:color w:val="0268CD"/>
          </w:rPr>
          <w:t>1999</w:t>
        </w:r>
        <w:r w:rsidRPr="007A4D10">
          <w:rPr>
            <w:rStyle w:val="afe"/>
            <w:rFonts w:hint="eastAsia"/>
            <w:color w:val="0268CD"/>
          </w:rPr>
          <w:t>年</w:t>
        </w:r>
        <w:r w:rsidRPr="007A4D10">
          <w:rPr>
            <w:rStyle w:val="afe"/>
            <w:color w:val="0268CD"/>
          </w:rPr>
          <w:t>11</w:t>
        </w:r>
        <w:r w:rsidRPr="007A4D10">
          <w:rPr>
            <w:rStyle w:val="afe"/>
            <w:rFonts w:hint="eastAsia"/>
            <w:color w:val="0268CD"/>
          </w:rPr>
          <w:t>月</w:t>
        </w:r>
        <w:r w:rsidRPr="007A4D10">
          <w:rPr>
            <w:rStyle w:val="afe"/>
            <w:color w:val="0268CD"/>
          </w:rPr>
          <w:t>29</w:t>
        </w:r>
        <w:r w:rsidRPr="007A4D10">
          <w:rPr>
            <w:rStyle w:val="afe"/>
            <w:rFonts w:hint="eastAsia"/>
            <w:color w:val="0268CD"/>
          </w:rPr>
          <w:t>日</w:t>
        </w:r>
      </w:hyperlink>
      <w:r w:rsidRPr="007A4D10">
        <w:rPr>
          <w:rFonts w:hint="eastAsia"/>
          <w:color w:val="000000"/>
        </w:rPr>
        <w:t>起生效，到</w:t>
      </w:r>
      <w:r w:rsidRPr="007A4D10">
        <w:rPr>
          <w:color w:val="000000"/>
        </w:rPr>
        <w:t>2002</w:t>
      </w:r>
      <w:r w:rsidRPr="007A4D10">
        <w:rPr>
          <w:rFonts w:hint="eastAsia"/>
          <w:color w:val="000000"/>
        </w:rPr>
        <w:t>年</w:t>
      </w:r>
      <w:r w:rsidRPr="007A4D10">
        <w:rPr>
          <w:color w:val="000000"/>
        </w:rPr>
        <w:t>5</w:t>
      </w:r>
      <w:r w:rsidRPr="007A4D10">
        <w:rPr>
          <w:rFonts w:hint="eastAsia"/>
          <w:color w:val="000000"/>
        </w:rPr>
        <w:t>月</w:t>
      </w:r>
      <w:r w:rsidRPr="007A4D10">
        <w:rPr>
          <w:color w:val="000000"/>
        </w:rPr>
        <w:t>28</w:t>
      </w:r>
      <w:r w:rsidRPr="007A4D10">
        <w:rPr>
          <w:rFonts w:hint="eastAsia"/>
          <w:color w:val="000000"/>
        </w:rPr>
        <w:t>日之前有</w:t>
      </w:r>
      <w:r w:rsidRPr="007A4D10">
        <w:rPr>
          <w:color w:val="000000"/>
        </w:rPr>
        <w:t>30</w:t>
      </w:r>
      <w:r w:rsidRPr="007A4D10">
        <w:rPr>
          <w:rFonts w:hint="eastAsia"/>
          <w:color w:val="000000"/>
        </w:rPr>
        <w:t>個月的適應寬限期，即產品可以選擇適用</w:t>
      </w:r>
      <w:r w:rsidRPr="007A4D10">
        <w:rPr>
          <w:color w:val="000000"/>
        </w:rPr>
        <w:t>PED</w:t>
      </w:r>
      <w:r w:rsidRPr="007A4D10">
        <w:rPr>
          <w:rFonts w:hint="eastAsia"/>
          <w:color w:val="000000"/>
        </w:rPr>
        <w:t>或各國原有的規定</w:t>
      </w:r>
      <w:r w:rsidRPr="007A4D10">
        <w:rPr>
          <w:color w:val="000000"/>
        </w:rPr>
        <w:t>(</w:t>
      </w:r>
      <w:r w:rsidRPr="007A4D10">
        <w:rPr>
          <w:rFonts w:hint="eastAsia"/>
          <w:color w:val="000000"/>
        </w:rPr>
        <w:t>但適用各國原有規定者只能在該國境內流通</w:t>
      </w:r>
      <w:r w:rsidRPr="007A4D10">
        <w:rPr>
          <w:color w:val="000000"/>
        </w:rPr>
        <w:t>)</w:t>
      </w:r>
      <w:r w:rsidRPr="007A4D10">
        <w:rPr>
          <w:rFonts w:hint="eastAsia"/>
          <w:color w:val="000000"/>
        </w:rPr>
        <w:t>，從</w:t>
      </w:r>
      <w:r w:rsidRPr="007A4D10">
        <w:rPr>
          <w:color w:val="000000"/>
        </w:rPr>
        <w:t>2002</w:t>
      </w:r>
      <w:r w:rsidRPr="007A4D10">
        <w:rPr>
          <w:rFonts w:hint="eastAsia"/>
          <w:color w:val="000000"/>
        </w:rPr>
        <w:t>年</w:t>
      </w:r>
      <w:r w:rsidRPr="007A4D10">
        <w:rPr>
          <w:color w:val="000000"/>
        </w:rPr>
        <w:t>5</w:t>
      </w:r>
      <w:r w:rsidRPr="007A4D10">
        <w:rPr>
          <w:rFonts w:hint="eastAsia"/>
          <w:color w:val="000000"/>
        </w:rPr>
        <w:t>月</w:t>
      </w:r>
      <w:r w:rsidRPr="007A4D10">
        <w:rPr>
          <w:color w:val="000000"/>
        </w:rPr>
        <w:t>29</w:t>
      </w:r>
      <w:r w:rsidRPr="007A4D10">
        <w:rPr>
          <w:rFonts w:hint="eastAsia"/>
          <w:color w:val="000000"/>
        </w:rPr>
        <w:t>日起則各國原有的規定一律廢止，</w:t>
      </w:r>
      <w:r w:rsidRPr="007A4D10">
        <w:rPr>
          <w:color w:val="000000"/>
        </w:rPr>
        <w:t>PED</w:t>
      </w:r>
      <w:r w:rsidRPr="007A4D10">
        <w:rPr>
          <w:rFonts w:hint="eastAsia"/>
          <w:color w:val="000000"/>
        </w:rPr>
        <w:t>成為歐洲壓力設備的強制法規。因此，壓力設備廠商應及早因應，以免屆時被拒於歐洲市場大門之外。</w:t>
      </w:r>
      <w:r w:rsidRPr="007A4D10">
        <w:rPr>
          <w:color w:val="000000"/>
        </w:rPr>
        <w:t>PED</w:t>
      </w:r>
      <w:r w:rsidRPr="007A4D10">
        <w:rPr>
          <w:rFonts w:hint="eastAsia"/>
          <w:color w:val="000000"/>
        </w:rPr>
        <w:t>適用於歐洲經濟領域</w:t>
      </w:r>
      <w:r w:rsidRPr="007A4D10">
        <w:rPr>
          <w:color w:val="000000"/>
        </w:rPr>
        <w:t>(European Economic Area, EEA)</w:t>
      </w:r>
      <w:r w:rsidRPr="007A4D10">
        <w:rPr>
          <w:rFonts w:hint="eastAsia"/>
          <w:color w:val="000000"/>
        </w:rPr>
        <w:t>各國，即歐盟</w:t>
      </w:r>
      <w:r w:rsidRPr="007A4D10">
        <w:rPr>
          <w:color w:val="000000"/>
        </w:rPr>
        <w:t>15</w:t>
      </w:r>
      <w:r w:rsidRPr="007A4D10">
        <w:rPr>
          <w:rFonts w:hint="eastAsia"/>
          <w:color w:val="000000"/>
        </w:rPr>
        <w:t>國</w:t>
      </w:r>
      <w:r w:rsidRPr="007A4D10">
        <w:rPr>
          <w:color w:val="000000"/>
        </w:rPr>
        <w:t>(</w:t>
      </w:r>
      <w:r w:rsidRPr="007A4D10">
        <w:rPr>
          <w:rFonts w:hint="eastAsia"/>
          <w:color w:val="000000"/>
        </w:rPr>
        <w:t>奧地利、比利時、丹麥、德國、希臘、西班牙、法國、愛爾蘭、義大利、盧森堡、荷蘭、葡萄牙、芬蘭、瑞典、英國</w:t>
      </w:r>
      <w:r w:rsidRPr="007A4D10">
        <w:rPr>
          <w:color w:val="000000"/>
        </w:rPr>
        <w:t>)</w:t>
      </w:r>
      <w:r w:rsidRPr="007A4D10">
        <w:rPr>
          <w:rFonts w:hint="eastAsia"/>
          <w:color w:val="000000"/>
        </w:rPr>
        <w:t>，再加上歐洲自由貿易協定的會員國</w:t>
      </w:r>
      <w:r w:rsidRPr="007A4D10">
        <w:rPr>
          <w:color w:val="000000"/>
        </w:rPr>
        <w:t>(</w:t>
      </w:r>
      <w:r w:rsidRPr="007A4D10">
        <w:rPr>
          <w:rFonts w:hint="eastAsia"/>
          <w:color w:val="000000"/>
        </w:rPr>
        <w:t>冰島、列支敦士登、挪威</w:t>
      </w:r>
      <w:r w:rsidRPr="007A4D10">
        <w:rPr>
          <w:color w:val="000000"/>
        </w:rPr>
        <w:t>)</w:t>
      </w:r>
      <w:r w:rsidRPr="007A4D10">
        <w:rPr>
          <w:rFonts w:hint="eastAsia"/>
          <w:color w:val="000000"/>
        </w:rPr>
        <w:t>。</w:t>
      </w:r>
      <w:r w:rsidRPr="007A4D10">
        <w:rPr>
          <w:rStyle w:val="apple-converted-space"/>
          <w:color w:val="000000"/>
        </w:rPr>
        <w:t> </w:t>
      </w:r>
    </w:p>
    <w:p w:rsidR="00D50FB2" w:rsidRPr="007A4D10" w:rsidRDefault="00D50FB2" w:rsidP="00D50FB2">
      <w:pPr>
        <w:pStyle w:val="Web"/>
        <w:shd w:val="clear" w:color="auto" w:fill="FFFFFF"/>
        <w:wordWrap w:val="0"/>
        <w:spacing w:before="0" w:beforeAutospacing="0" w:after="0" w:afterAutospacing="0" w:line="300" w:lineRule="atLeast"/>
        <w:rPr>
          <w:rFonts w:hint="eastAsia"/>
          <w:color w:val="000000"/>
        </w:rPr>
      </w:pPr>
      <w:r w:rsidRPr="007A4D10">
        <w:rPr>
          <w:rFonts w:hint="eastAsia"/>
          <w:b/>
          <w:color w:val="000000"/>
          <w:sz w:val="28"/>
        </w:rPr>
        <w:br/>
        <w:t>根據</w:t>
      </w:r>
      <w:r w:rsidRPr="007A4D10">
        <w:rPr>
          <w:b/>
          <w:color w:val="000000"/>
          <w:sz w:val="28"/>
        </w:rPr>
        <w:t>PED</w:t>
      </w:r>
      <w:r w:rsidRPr="007A4D10">
        <w:rPr>
          <w:rFonts w:hint="eastAsia"/>
          <w:b/>
          <w:color w:val="000000"/>
          <w:sz w:val="28"/>
        </w:rPr>
        <w:t>規範，高於特定壓力</w:t>
      </w:r>
      <w:r w:rsidRPr="007A4D10">
        <w:rPr>
          <w:b/>
          <w:color w:val="000000"/>
          <w:sz w:val="28"/>
        </w:rPr>
        <w:t>/</w:t>
      </w:r>
      <w:r w:rsidRPr="007A4D10">
        <w:rPr>
          <w:rFonts w:hint="eastAsia"/>
          <w:b/>
          <w:color w:val="000000"/>
          <w:sz w:val="28"/>
        </w:rPr>
        <w:t>容積門檻的壓力設備和元件必須要：</w:t>
      </w:r>
      <w:r w:rsidRPr="007A4D10">
        <w:rPr>
          <w:rFonts w:hint="eastAsia"/>
          <w:color w:val="000000"/>
        </w:rPr>
        <w:br/>
        <w:t>•</w:t>
      </w:r>
      <w:r w:rsidRPr="007A4D10">
        <w:rPr>
          <w:color w:val="000000"/>
        </w:rPr>
        <w:t xml:space="preserve"> </w:t>
      </w:r>
      <w:r w:rsidRPr="007A4D10">
        <w:rPr>
          <w:rFonts w:hint="eastAsia"/>
          <w:color w:val="000000"/>
        </w:rPr>
        <w:t>具備安全性</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符合設計、製造、和測試的基本安全要求</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滿足適當的符合性評定程式</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貼附</w:t>
      </w:r>
      <w:r w:rsidRPr="007A4D10">
        <w:rPr>
          <w:color w:val="000000"/>
        </w:rPr>
        <w:t>CE</w:t>
      </w:r>
      <w:r w:rsidRPr="007A4D10">
        <w:rPr>
          <w:rFonts w:hint="eastAsia"/>
          <w:color w:val="000000"/>
        </w:rPr>
        <w:t>標誌及相關規定的標示</w:t>
      </w:r>
      <w:r w:rsidRPr="007A4D10">
        <w:rPr>
          <w:rStyle w:val="apple-converted-space"/>
          <w:color w:val="000000"/>
        </w:rPr>
        <w:t> </w:t>
      </w:r>
      <w:r w:rsidRPr="007A4D10">
        <w:rPr>
          <w:rFonts w:hint="eastAsia"/>
          <w:color w:val="000000"/>
        </w:rPr>
        <w:br/>
        <w:t>低於特定壓力</w:t>
      </w:r>
      <w:r w:rsidRPr="007A4D10">
        <w:rPr>
          <w:color w:val="000000"/>
        </w:rPr>
        <w:t>/</w:t>
      </w:r>
      <w:r w:rsidRPr="007A4D10">
        <w:rPr>
          <w:rFonts w:hint="eastAsia"/>
          <w:color w:val="000000"/>
        </w:rPr>
        <w:t>容積門檻的壓力設備和元件必須要：</w:t>
      </w:r>
    </w:p>
    <w:p w:rsidR="00D50FB2" w:rsidRDefault="00D50FB2" w:rsidP="00D50FB2">
      <w:pPr>
        <w:pStyle w:val="Web"/>
        <w:shd w:val="clear" w:color="auto" w:fill="FFFFFF"/>
        <w:wordWrap w:val="0"/>
        <w:spacing w:before="0" w:beforeAutospacing="0" w:after="0" w:afterAutospacing="0" w:line="300" w:lineRule="atLeast"/>
        <w:rPr>
          <w:rFonts w:hint="eastAsia"/>
          <w:color w:val="000000"/>
        </w:rPr>
      </w:pPr>
      <w:r w:rsidRPr="007A4D10">
        <w:rPr>
          <w:rFonts w:hint="eastAsia"/>
          <w:color w:val="000000"/>
        </w:rPr>
        <w:t>•</w:t>
      </w:r>
      <w:r w:rsidRPr="007A4D10">
        <w:rPr>
          <w:color w:val="000000"/>
        </w:rPr>
        <w:t xml:space="preserve"> </w:t>
      </w:r>
      <w:r w:rsidRPr="007A4D10">
        <w:rPr>
          <w:rFonts w:hint="eastAsia"/>
          <w:color w:val="000000"/>
        </w:rPr>
        <w:t>具備安全性</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依據完善的工程實務而設計、製造</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貼附相關規定的標示</w:t>
      </w:r>
      <w:r w:rsidRPr="007A4D10">
        <w:rPr>
          <w:color w:val="000000"/>
        </w:rPr>
        <w:t>(</w:t>
      </w:r>
      <w:r w:rsidRPr="007A4D10">
        <w:rPr>
          <w:rFonts w:hint="eastAsia"/>
          <w:color w:val="000000"/>
        </w:rPr>
        <w:t>可以不必貼附</w:t>
      </w:r>
      <w:r w:rsidRPr="007A4D10">
        <w:rPr>
          <w:color w:val="000000"/>
        </w:rPr>
        <w:t>CE</w:t>
      </w:r>
      <w:r w:rsidRPr="007A4D10">
        <w:rPr>
          <w:rFonts w:hint="eastAsia"/>
          <w:color w:val="000000"/>
        </w:rPr>
        <w:t>標誌</w:t>
      </w:r>
      <w:r w:rsidRPr="007A4D10">
        <w:rPr>
          <w:color w:val="000000"/>
        </w:rPr>
        <w:t>)</w:t>
      </w:r>
      <w:r w:rsidRPr="007A4D10">
        <w:rPr>
          <w:rStyle w:val="apple-converted-space"/>
          <w:color w:val="000000"/>
        </w:rPr>
        <w:t> </w:t>
      </w:r>
      <w:r w:rsidRPr="007A4D10">
        <w:rPr>
          <w:rFonts w:hint="eastAsia"/>
          <w:color w:val="000000"/>
        </w:rPr>
        <w:br/>
      </w:r>
    </w:p>
    <w:p w:rsidR="00D50FB2" w:rsidRDefault="00D50FB2" w:rsidP="00D50FB2">
      <w:pPr>
        <w:pStyle w:val="Web"/>
        <w:shd w:val="clear" w:color="auto" w:fill="FFFFFF"/>
        <w:wordWrap w:val="0"/>
        <w:spacing w:before="0" w:beforeAutospacing="0" w:after="0" w:afterAutospacing="0" w:line="300" w:lineRule="atLeast"/>
        <w:rPr>
          <w:rStyle w:val="apple-converted-space"/>
          <w:rFonts w:hint="eastAsia"/>
          <w:color w:val="000000"/>
        </w:rPr>
      </w:pPr>
      <w:r w:rsidRPr="007A4D10">
        <w:rPr>
          <w:rFonts w:hint="eastAsia"/>
          <w:b/>
          <w:color w:val="000000"/>
        </w:rPr>
        <w:t>產品歸類與符合性評定模式的選擇</w:t>
      </w:r>
      <w:r w:rsidRPr="007A4D10">
        <w:rPr>
          <w:rStyle w:val="apple-converted-space"/>
          <w:b/>
          <w:color w:val="000000"/>
        </w:rPr>
        <w:t> </w:t>
      </w:r>
      <w:r w:rsidRPr="007A4D10">
        <w:rPr>
          <w:rFonts w:hint="eastAsia"/>
          <w:color w:val="000000"/>
        </w:rPr>
        <w:br/>
        <w:t>廠商必須針對產品加以分析歸類才能因應</w:t>
      </w:r>
      <w:r w:rsidRPr="007A4D10">
        <w:rPr>
          <w:color w:val="000000"/>
        </w:rPr>
        <w:t>PED</w:t>
      </w:r>
      <w:r w:rsidRPr="007A4D10">
        <w:rPr>
          <w:rFonts w:hint="eastAsia"/>
          <w:color w:val="000000"/>
        </w:rPr>
        <w:t>對不同壓力設備的不同規定。產品可歸類成五類：</w:t>
      </w:r>
      <w:r w:rsidRPr="007A4D10">
        <w:rPr>
          <w:color w:val="000000"/>
        </w:rPr>
        <w:t>PED</w:t>
      </w:r>
      <w:r w:rsidRPr="007A4D10">
        <w:rPr>
          <w:rFonts w:hint="eastAsia"/>
          <w:color w:val="000000"/>
        </w:rPr>
        <w:t>條款</w:t>
      </w:r>
      <w:r w:rsidRPr="007A4D10">
        <w:rPr>
          <w:color w:val="000000"/>
        </w:rPr>
        <w:t>3.3(</w:t>
      </w:r>
      <w:r w:rsidRPr="007A4D10">
        <w:rPr>
          <w:rFonts w:hint="eastAsia"/>
          <w:color w:val="000000"/>
        </w:rPr>
        <w:t>依據會員國的完善工程實務而設計及製造</w:t>
      </w:r>
      <w:r w:rsidRPr="007A4D10">
        <w:rPr>
          <w:color w:val="000000"/>
        </w:rPr>
        <w:t>)</w:t>
      </w:r>
      <w:r w:rsidRPr="007A4D10">
        <w:rPr>
          <w:rFonts w:hint="eastAsia"/>
          <w:color w:val="000000"/>
        </w:rPr>
        <w:t>，以及第</w:t>
      </w:r>
      <w:r w:rsidRPr="007A4D10">
        <w:rPr>
          <w:color w:val="000000"/>
        </w:rPr>
        <w:t>I</w:t>
      </w:r>
      <w:r w:rsidRPr="007A4D10">
        <w:rPr>
          <w:rFonts w:hint="eastAsia"/>
          <w:color w:val="000000"/>
        </w:rPr>
        <w:t>類到第</w:t>
      </w:r>
      <w:r w:rsidRPr="007A4D10">
        <w:rPr>
          <w:color w:val="000000"/>
        </w:rPr>
        <w:t>IV</w:t>
      </w:r>
      <w:r w:rsidRPr="007A4D10">
        <w:rPr>
          <w:rFonts w:hint="eastAsia"/>
          <w:color w:val="000000"/>
        </w:rPr>
        <w:t>類等五類。危險性越高，則分類等級越高，規定也就越嚴格。</w:t>
      </w:r>
      <w:r w:rsidRPr="007A4D10">
        <w:rPr>
          <w:rStyle w:val="apple-converted-space"/>
          <w:color w:val="000000"/>
        </w:rPr>
        <w:t> </w:t>
      </w:r>
      <w:r w:rsidRPr="007A4D10">
        <w:rPr>
          <w:rFonts w:hint="eastAsia"/>
          <w:color w:val="000000"/>
        </w:rPr>
        <w:br/>
        <w:t>符合性評定</w:t>
      </w:r>
      <w:r w:rsidRPr="007A4D10">
        <w:rPr>
          <w:color w:val="000000"/>
        </w:rPr>
        <w:t>(conformity assessment)</w:t>
      </w:r>
      <w:r w:rsidRPr="007A4D10">
        <w:rPr>
          <w:rFonts w:hint="eastAsia"/>
          <w:color w:val="000000"/>
        </w:rPr>
        <w:t>程式適用於第</w:t>
      </w:r>
      <w:r w:rsidRPr="007A4D10">
        <w:rPr>
          <w:color w:val="000000"/>
        </w:rPr>
        <w:t>I~IV</w:t>
      </w:r>
      <w:r w:rsidRPr="007A4D10">
        <w:rPr>
          <w:rFonts w:hint="eastAsia"/>
          <w:color w:val="000000"/>
        </w:rPr>
        <w:t>類的設備，廠商的選擇組合如下：</w:t>
      </w:r>
      <w:r w:rsidRPr="007A4D10">
        <w:rPr>
          <w:rStyle w:val="apple-converted-space"/>
          <w:color w:val="000000"/>
        </w:rPr>
        <w:t> </w:t>
      </w:r>
    </w:p>
    <w:p w:rsidR="00D50FB2" w:rsidRDefault="00D50FB2" w:rsidP="00D50FB2">
      <w:pPr>
        <w:pStyle w:val="Web"/>
        <w:shd w:val="clear" w:color="auto" w:fill="FFFFFF"/>
        <w:wordWrap w:val="0"/>
        <w:spacing w:before="0" w:beforeAutospacing="0" w:after="0" w:afterAutospacing="0" w:line="300" w:lineRule="atLeast"/>
        <w:rPr>
          <w:rStyle w:val="apple-converted-space"/>
          <w:rFonts w:hint="eastAsia"/>
          <w:color w:val="000000"/>
        </w:rPr>
      </w:pPr>
    </w:p>
    <w:p w:rsidR="00D50FB2" w:rsidRDefault="00D50FB2" w:rsidP="00D50FB2">
      <w:pPr>
        <w:pStyle w:val="Web"/>
        <w:shd w:val="clear" w:color="auto" w:fill="FFFFFF"/>
        <w:wordWrap w:val="0"/>
        <w:spacing w:before="0" w:beforeAutospacing="0" w:after="0" w:afterAutospacing="0" w:line="300" w:lineRule="atLeast"/>
        <w:rPr>
          <w:rStyle w:val="apple-converted-space"/>
          <w:rFonts w:hint="eastAsia"/>
          <w:color w:val="000000"/>
        </w:rPr>
      </w:pPr>
    </w:p>
    <w:p w:rsidR="00D50FB2" w:rsidRDefault="00D50FB2" w:rsidP="00D50FB2">
      <w:pPr>
        <w:pStyle w:val="Web"/>
        <w:shd w:val="clear" w:color="auto" w:fill="FFFFFF"/>
        <w:wordWrap w:val="0"/>
        <w:spacing w:before="0" w:beforeAutospacing="0" w:after="0" w:afterAutospacing="0" w:line="300" w:lineRule="atLeast"/>
        <w:rPr>
          <w:rStyle w:val="apple-converted-space"/>
          <w:rFonts w:hint="eastAsia"/>
          <w:color w:val="000000"/>
        </w:rPr>
      </w:pPr>
    </w:p>
    <w:p w:rsidR="00D50FB2" w:rsidRDefault="00D50FB2" w:rsidP="00D50FB2">
      <w:pPr>
        <w:pStyle w:val="Web"/>
        <w:shd w:val="clear" w:color="auto" w:fill="FFFFFF"/>
        <w:wordWrap w:val="0"/>
        <w:spacing w:before="0" w:beforeAutospacing="0" w:after="0" w:afterAutospacing="0" w:line="300" w:lineRule="atLeast"/>
        <w:rPr>
          <w:rStyle w:val="apple-converted-space"/>
          <w:rFonts w:hint="eastAsia"/>
          <w:color w:val="000000"/>
        </w:rPr>
      </w:pPr>
    </w:p>
    <w:p w:rsidR="00D50FB2" w:rsidRDefault="00D50FB2" w:rsidP="00D50FB2">
      <w:pPr>
        <w:pStyle w:val="Web"/>
        <w:shd w:val="clear" w:color="auto" w:fill="FFFFFF"/>
        <w:wordWrap w:val="0"/>
        <w:spacing w:before="0" w:beforeAutospacing="0" w:after="0" w:afterAutospacing="0" w:line="300" w:lineRule="atLeast"/>
        <w:rPr>
          <w:rStyle w:val="apple-converted-space"/>
          <w:rFonts w:hint="eastAsia"/>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0"/>
        <w:gridCol w:w="2090"/>
        <w:gridCol w:w="2091"/>
        <w:gridCol w:w="2091"/>
      </w:tblGrid>
      <w:tr w:rsidR="00D50FB2" w:rsidRPr="007A4D10" w:rsidTr="00C77CF5">
        <w:tc>
          <w:tcPr>
            <w:tcW w:w="2090" w:type="dxa"/>
          </w:tcPr>
          <w:p w:rsidR="00D50FB2" w:rsidRPr="007A4D10" w:rsidRDefault="00D50FB2" w:rsidP="00C77CF5">
            <w:pPr>
              <w:pStyle w:val="Web"/>
              <w:wordWrap w:val="0"/>
              <w:spacing w:before="0" w:beforeAutospacing="0" w:after="0" w:afterAutospacing="0" w:line="300" w:lineRule="atLeast"/>
              <w:rPr>
                <w:rFonts w:hint="eastAsia"/>
                <w:color w:val="000000"/>
              </w:rPr>
            </w:pPr>
            <w:r w:rsidRPr="007A4D10">
              <w:rPr>
                <w:rFonts w:hint="eastAsia"/>
                <w:color w:val="000000"/>
              </w:rPr>
              <w:t>第</w:t>
            </w:r>
            <w:r w:rsidRPr="007A4D10">
              <w:rPr>
                <w:color w:val="000000"/>
              </w:rPr>
              <w:t>I</w:t>
            </w:r>
            <w:r w:rsidRPr="007A4D10">
              <w:rPr>
                <w:rFonts w:hint="eastAsia"/>
                <w:color w:val="000000"/>
              </w:rPr>
              <w:t>類</w:t>
            </w:r>
            <w:r w:rsidRPr="007A4D10">
              <w:rPr>
                <w:color w:val="000000"/>
              </w:rPr>
              <w:t xml:space="preserve">  </w:t>
            </w:r>
          </w:p>
        </w:tc>
        <w:tc>
          <w:tcPr>
            <w:tcW w:w="2090" w:type="dxa"/>
          </w:tcPr>
          <w:p w:rsidR="00D50FB2" w:rsidRPr="007A4D10" w:rsidRDefault="00D50FB2" w:rsidP="00C77CF5">
            <w:pPr>
              <w:pStyle w:val="Web"/>
              <w:wordWrap w:val="0"/>
              <w:spacing w:before="0" w:beforeAutospacing="0" w:after="0" w:afterAutospacing="0" w:line="300" w:lineRule="atLeast"/>
              <w:rPr>
                <w:rFonts w:hint="eastAsia"/>
                <w:color w:val="000000"/>
              </w:rPr>
            </w:pPr>
            <w:r w:rsidRPr="007A4D10">
              <w:rPr>
                <w:rFonts w:hint="eastAsia"/>
                <w:color w:val="000000"/>
              </w:rPr>
              <w:t>第</w:t>
            </w:r>
            <w:r w:rsidRPr="007A4D10">
              <w:rPr>
                <w:color w:val="000000"/>
              </w:rPr>
              <w:t>II</w:t>
            </w:r>
            <w:r w:rsidRPr="007A4D10">
              <w:rPr>
                <w:rFonts w:hint="eastAsia"/>
                <w:color w:val="000000"/>
              </w:rPr>
              <w:t>類</w:t>
            </w:r>
            <w:r w:rsidRPr="007A4D10">
              <w:rPr>
                <w:color w:val="000000"/>
              </w:rPr>
              <w:t xml:space="preserve">  </w:t>
            </w:r>
          </w:p>
        </w:tc>
        <w:tc>
          <w:tcPr>
            <w:tcW w:w="2091" w:type="dxa"/>
          </w:tcPr>
          <w:p w:rsidR="00D50FB2" w:rsidRPr="007A4D10" w:rsidRDefault="00D50FB2" w:rsidP="00C77CF5">
            <w:pPr>
              <w:pStyle w:val="Web"/>
              <w:wordWrap w:val="0"/>
              <w:spacing w:before="0" w:beforeAutospacing="0" w:after="0" w:afterAutospacing="0" w:line="300" w:lineRule="atLeast"/>
              <w:rPr>
                <w:rFonts w:hint="eastAsia"/>
                <w:color w:val="000000"/>
              </w:rPr>
            </w:pPr>
            <w:r w:rsidRPr="007A4D10">
              <w:rPr>
                <w:rFonts w:hint="eastAsia"/>
                <w:color w:val="000000"/>
              </w:rPr>
              <w:t>第</w:t>
            </w:r>
            <w:r w:rsidRPr="007A4D10">
              <w:rPr>
                <w:color w:val="000000"/>
              </w:rPr>
              <w:t>III</w:t>
            </w:r>
            <w:r w:rsidRPr="007A4D10">
              <w:rPr>
                <w:rFonts w:hint="eastAsia"/>
                <w:color w:val="000000"/>
              </w:rPr>
              <w:t>類</w:t>
            </w:r>
            <w:r w:rsidRPr="007A4D10">
              <w:rPr>
                <w:color w:val="000000"/>
              </w:rPr>
              <w:t xml:space="preserve"> </w:t>
            </w:r>
          </w:p>
        </w:tc>
        <w:tc>
          <w:tcPr>
            <w:tcW w:w="2091" w:type="dxa"/>
          </w:tcPr>
          <w:p w:rsidR="00D50FB2" w:rsidRPr="007A4D10" w:rsidRDefault="00D50FB2" w:rsidP="00C77CF5">
            <w:pPr>
              <w:pStyle w:val="Web"/>
              <w:wordWrap w:val="0"/>
              <w:spacing w:before="0" w:beforeAutospacing="0" w:after="0" w:afterAutospacing="0" w:line="300" w:lineRule="atLeast"/>
              <w:rPr>
                <w:rFonts w:hint="eastAsia"/>
                <w:color w:val="000000"/>
              </w:rPr>
            </w:pPr>
            <w:r w:rsidRPr="007A4D10">
              <w:rPr>
                <w:color w:val="000000"/>
              </w:rPr>
              <w:t> </w:t>
            </w:r>
            <w:r w:rsidRPr="007A4D10">
              <w:rPr>
                <w:rFonts w:hint="eastAsia"/>
                <w:color w:val="000000"/>
              </w:rPr>
              <w:t xml:space="preserve"> 第</w:t>
            </w:r>
            <w:r w:rsidRPr="007A4D10">
              <w:rPr>
                <w:color w:val="000000"/>
              </w:rPr>
              <w:t>IV</w:t>
            </w:r>
            <w:r w:rsidRPr="007A4D10">
              <w:rPr>
                <w:rFonts w:hint="eastAsia"/>
                <w:color w:val="000000"/>
              </w:rPr>
              <w:t>類</w:t>
            </w:r>
            <w:r w:rsidRPr="007A4D10">
              <w:rPr>
                <w:rStyle w:val="apple-converted-space"/>
                <w:color w:val="000000"/>
              </w:rPr>
              <w:t> </w:t>
            </w:r>
          </w:p>
        </w:tc>
      </w:tr>
      <w:tr w:rsidR="00D50FB2" w:rsidRPr="007A4D10" w:rsidTr="00C77CF5">
        <w:tc>
          <w:tcPr>
            <w:tcW w:w="2090" w:type="dxa"/>
          </w:tcPr>
          <w:p w:rsidR="00D50FB2" w:rsidRPr="007A4D10" w:rsidRDefault="00D50FB2" w:rsidP="00C77CF5">
            <w:pPr>
              <w:pStyle w:val="Web"/>
              <w:wordWrap w:val="0"/>
              <w:spacing w:before="0" w:beforeAutospacing="0" w:after="0" w:afterAutospacing="0" w:line="300" w:lineRule="atLeast"/>
              <w:rPr>
                <w:rFonts w:hint="eastAsia"/>
                <w:color w:val="000000"/>
              </w:rPr>
            </w:pPr>
            <w:r w:rsidRPr="007A4D10">
              <w:rPr>
                <w:color w:val="000000"/>
              </w:rPr>
              <w:lastRenderedPageBreak/>
              <w:t xml:space="preserve">A       </w:t>
            </w:r>
            <w:r w:rsidRPr="007A4D10">
              <w:rPr>
                <w:rFonts w:hint="eastAsia"/>
                <w:color w:val="000000"/>
              </w:rPr>
              <w:t xml:space="preserve">    </w:t>
            </w:r>
          </w:p>
        </w:tc>
        <w:tc>
          <w:tcPr>
            <w:tcW w:w="2090" w:type="dxa"/>
          </w:tcPr>
          <w:p w:rsidR="00D50FB2" w:rsidRPr="007A4D10" w:rsidRDefault="00D50FB2" w:rsidP="00C77CF5">
            <w:pPr>
              <w:pStyle w:val="Web"/>
              <w:wordWrap w:val="0"/>
              <w:spacing w:before="0" w:beforeAutospacing="0" w:after="0" w:afterAutospacing="0" w:line="300" w:lineRule="atLeast"/>
              <w:rPr>
                <w:rFonts w:hint="eastAsia"/>
                <w:color w:val="000000"/>
              </w:rPr>
            </w:pPr>
            <w:r w:rsidRPr="007A4D10">
              <w:rPr>
                <w:color w:val="000000"/>
              </w:rPr>
              <w:t> A1      </w:t>
            </w:r>
            <w:r w:rsidRPr="007A4D10">
              <w:rPr>
                <w:rFonts w:hint="eastAsia"/>
                <w:color w:val="000000"/>
              </w:rPr>
              <w:t xml:space="preserve"> </w:t>
            </w:r>
          </w:p>
        </w:tc>
        <w:tc>
          <w:tcPr>
            <w:tcW w:w="2091" w:type="dxa"/>
          </w:tcPr>
          <w:p w:rsidR="00D50FB2" w:rsidRPr="007A4D10" w:rsidRDefault="00D50FB2" w:rsidP="00C77CF5">
            <w:pPr>
              <w:pStyle w:val="Web"/>
              <w:wordWrap w:val="0"/>
              <w:spacing w:before="0" w:beforeAutospacing="0" w:after="0" w:afterAutospacing="0" w:line="300" w:lineRule="atLeast"/>
              <w:rPr>
                <w:rFonts w:hint="eastAsia"/>
                <w:color w:val="000000"/>
              </w:rPr>
            </w:pPr>
            <w:r w:rsidRPr="007A4D10">
              <w:rPr>
                <w:rFonts w:hint="eastAsia"/>
                <w:color w:val="000000"/>
              </w:rPr>
              <w:t xml:space="preserve">  </w:t>
            </w:r>
            <w:r w:rsidRPr="007A4D10">
              <w:rPr>
                <w:color w:val="000000"/>
              </w:rPr>
              <w:t xml:space="preserve">B1+D     </w:t>
            </w:r>
          </w:p>
        </w:tc>
        <w:tc>
          <w:tcPr>
            <w:tcW w:w="2091" w:type="dxa"/>
          </w:tcPr>
          <w:p w:rsidR="00D50FB2" w:rsidRPr="007A4D10" w:rsidRDefault="00D50FB2" w:rsidP="00C77CF5">
            <w:pPr>
              <w:pStyle w:val="Web"/>
              <w:wordWrap w:val="0"/>
              <w:spacing w:before="0" w:beforeAutospacing="0" w:after="0" w:afterAutospacing="0" w:line="300" w:lineRule="atLeast"/>
              <w:rPr>
                <w:rFonts w:hint="eastAsia"/>
                <w:color w:val="000000"/>
              </w:rPr>
            </w:pPr>
            <w:r w:rsidRPr="007A4D10">
              <w:rPr>
                <w:color w:val="000000"/>
              </w:rPr>
              <w:t>B+D </w:t>
            </w:r>
          </w:p>
        </w:tc>
      </w:tr>
      <w:tr w:rsidR="00D50FB2" w:rsidRPr="007A4D10" w:rsidTr="00C77CF5">
        <w:tc>
          <w:tcPr>
            <w:tcW w:w="2090" w:type="dxa"/>
          </w:tcPr>
          <w:p w:rsidR="00D50FB2" w:rsidRPr="007A4D10" w:rsidRDefault="00D50FB2" w:rsidP="00C77CF5">
            <w:pPr>
              <w:pStyle w:val="Web"/>
              <w:wordWrap w:val="0"/>
              <w:spacing w:before="0" w:beforeAutospacing="0" w:after="0" w:afterAutospacing="0" w:line="300" w:lineRule="atLeast"/>
              <w:rPr>
                <w:rFonts w:hint="eastAsia"/>
                <w:color w:val="000000"/>
              </w:rPr>
            </w:pPr>
          </w:p>
        </w:tc>
        <w:tc>
          <w:tcPr>
            <w:tcW w:w="2090" w:type="dxa"/>
          </w:tcPr>
          <w:p w:rsidR="00D50FB2" w:rsidRPr="007A4D10" w:rsidRDefault="00D50FB2" w:rsidP="00C77CF5">
            <w:pPr>
              <w:pStyle w:val="Web"/>
              <w:wordWrap w:val="0"/>
              <w:spacing w:before="0" w:beforeAutospacing="0" w:after="0" w:afterAutospacing="0" w:line="300" w:lineRule="atLeast"/>
              <w:rPr>
                <w:rFonts w:hint="eastAsia"/>
                <w:color w:val="000000"/>
              </w:rPr>
            </w:pPr>
            <w:r w:rsidRPr="007A4D10">
              <w:rPr>
                <w:color w:val="000000"/>
              </w:rPr>
              <w:t xml:space="preserve">D1      </w:t>
            </w:r>
            <w:r w:rsidRPr="007A4D10">
              <w:rPr>
                <w:rFonts w:hint="eastAsia"/>
                <w:color w:val="000000"/>
              </w:rPr>
              <w:t xml:space="preserve"> </w:t>
            </w:r>
          </w:p>
        </w:tc>
        <w:tc>
          <w:tcPr>
            <w:tcW w:w="2091" w:type="dxa"/>
          </w:tcPr>
          <w:p w:rsidR="00D50FB2" w:rsidRPr="007A4D10" w:rsidRDefault="00D50FB2" w:rsidP="00C77CF5">
            <w:pPr>
              <w:pStyle w:val="Web"/>
              <w:wordWrap w:val="0"/>
              <w:spacing w:before="0" w:beforeAutospacing="0" w:after="0" w:afterAutospacing="0" w:line="300" w:lineRule="atLeast"/>
              <w:rPr>
                <w:rFonts w:hint="eastAsia"/>
                <w:color w:val="000000"/>
              </w:rPr>
            </w:pPr>
            <w:r w:rsidRPr="007A4D10">
              <w:rPr>
                <w:color w:val="000000"/>
              </w:rPr>
              <w:t xml:space="preserve">B1+F      </w:t>
            </w:r>
            <w:r w:rsidRPr="007A4D10">
              <w:rPr>
                <w:rFonts w:hint="eastAsia"/>
                <w:color w:val="000000"/>
              </w:rPr>
              <w:t xml:space="preserve">  </w:t>
            </w:r>
          </w:p>
        </w:tc>
        <w:tc>
          <w:tcPr>
            <w:tcW w:w="2091" w:type="dxa"/>
          </w:tcPr>
          <w:p w:rsidR="00D50FB2" w:rsidRPr="007A4D10" w:rsidRDefault="00D50FB2" w:rsidP="00C77CF5">
            <w:pPr>
              <w:pStyle w:val="Web"/>
              <w:wordWrap w:val="0"/>
              <w:spacing w:before="0" w:beforeAutospacing="0" w:after="0" w:afterAutospacing="0" w:line="300" w:lineRule="atLeast"/>
              <w:rPr>
                <w:rFonts w:hint="eastAsia"/>
                <w:color w:val="000000"/>
              </w:rPr>
            </w:pPr>
            <w:r w:rsidRPr="007A4D10">
              <w:rPr>
                <w:color w:val="000000"/>
              </w:rPr>
              <w:t>B+F</w:t>
            </w:r>
          </w:p>
        </w:tc>
      </w:tr>
      <w:tr w:rsidR="00D50FB2" w:rsidRPr="007A4D10" w:rsidTr="00C77CF5">
        <w:tc>
          <w:tcPr>
            <w:tcW w:w="2090" w:type="dxa"/>
          </w:tcPr>
          <w:p w:rsidR="00D50FB2" w:rsidRPr="007A4D10" w:rsidRDefault="00D50FB2" w:rsidP="00C77CF5">
            <w:pPr>
              <w:pStyle w:val="Web"/>
              <w:wordWrap w:val="0"/>
              <w:spacing w:before="0" w:beforeAutospacing="0" w:after="0" w:afterAutospacing="0" w:line="300" w:lineRule="atLeast"/>
              <w:rPr>
                <w:rFonts w:hint="eastAsia"/>
                <w:color w:val="000000"/>
              </w:rPr>
            </w:pPr>
          </w:p>
        </w:tc>
        <w:tc>
          <w:tcPr>
            <w:tcW w:w="2090" w:type="dxa"/>
          </w:tcPr>
          <w:p w:rsidR="00D50FB2" w:rsidRPr="007A4D10" w:rsidRDefault="00D50FB2" w:rsidP="00C77CF5">
            <w:pPr>
              <w:pStyle w:val="Web"/>
              <w:wordWrap w:val="0"/>
              <w:spacing w:before="0" w:beforeAutospacing="0" w:after="0" w:afterAutospacing="0" w:line="300" w:lineRule="atLeast"/>
              <w:rPr>
                <w:rFonts w:hint="eastAsia"/>
                <w:color w:val="000000"/>
              </w:rPr>
            </w:pPr>
            <w:r w:rsidRPr="007A4D10">
              <w:rPr>
                <w:color w:val="000000"/>
              </w:rPr>
              <w:t xml:space="preserve">E1     </w:t>
            </w:r>
          </w:p>
        </w:tc>
        <w:tc>
          <w:tcPr>
            <w:tcW w:w="2091" w:type="dxa"/>
          </w:tcPr>
          <w:p w:rsidR="00D50FB2" w:rsidRPr="007A4D10" w:rsidRDefault="00D50FB2" w:rsidP="00C77CF5">
            <w:pPr>
              <w:pStyle w:val="Web"/>
              <w:wordWrap w:val="0"/>
              <w:spacing w:before="0" w:beforeAutospacing="0" w:after="0" w:afterAutospacing="0" w:line="300" w:lineRule="atLeast"/>
              <w:rPr>
                <w:rFonts w:hint="eastAsia"/>
                <w:color w:val="000000"/>
              </w:rPr>
            </w:pPr>
            <w:r w:rsidRPr="007A4D10">
              <w:rPr>
                <w:color w:val="000000"/>
              </w:rPr>
              <w:t xml:space="preserve">B+E       </w:t>
            </w:r>
          </w:p>
        </w:tc>
        <w:tc>
          <w:tcPr>
            <w:tcW w:w="2091" w:type="dxa"/>
          </w:tcPr>
          <w:p w:rsidR="00D50FB2" w:rsidRPr="007A4D10" w:rsidRDefault="00D50FB2" w:rsidP="00C77CF5">
            <w:pPr>
              <w:pStyle w:val="Web"/>
              <w:wordWrap w:val="0"/>
              <w:spacing w:before="0" w:beforeAutospacing="0" w:after="0" w:afterAutospacing="0" w:line="300" w:lineRule="atLeast"/>
              <w:rPr>
                <w:rFonts w:hint="eastAsia"/>
                <w:color w:val="000000"/>
              </w:rPr>
            </w:pPr>
            <w:r w:rsidRPr="007A4D10">
              <w:rPr>
                <w:color w:val="000000"/>
              </w:rPr>
              <w:t>G</w:t>
            </w:r>
            <w:r w:rsidRPr="007A4D10">
              <w:rPr>
                <w:rStyle w:val="apple-converted-space"/>
                <w:color w:val="000000"/>
              </w:rPr>
              <w:t> </w:t>
            </w:r>
          </w:p>
        </w:tc>
      </w:tr>
      <w:tr w:rsidR="00D50FB2" w:rsidRPr="007A4D10" w:rsidTr="00C77CF5">
        <w:tc>
          <w:tcPr>
            <w:tcW w:w="2090" w:type="dxa"/>
          </w:tcPr>
          <w:p w:rsidR="00D50FB2" w:rsidRPr="007A4D10" w:rsidRDefault="00D50FB2" w:rsidP="00C77CF5">
            <w:pPr>
              <w:pStyle w:val="Web"/>
              <w:wordWrap w:val="0"/>
              <w:spacing w:before="0" w:beforeAutospacing="0" w:after="0" w:afterAutospacing="0" w:line="300" w:lineRule="atLeast"/>
              <w:rPr>
                <w:rFonts w:hint="eastAsia"/>
                <w:color w:val="000000"/>
              </w:rPr>
            </w:pPr>
          </w:p>
        </w:tc>
        <w:tc>
          <w:tcPr>
            <w:tcW w:w="2090" w:type="dxa"/>
          </w:tcPr>
          <w:p w:rsidR="00D50FB2" w:rsidRPr="007A4D10" w:rsidRDefault="00D50FB2" w:rsidP="00C77CF5">
            <w:pPr>
              <w:pStyle w:val="Web"/>
              <w:wordWrap w:val="0"/>
              <w:spacing w:before="0" w:beforeAutospacing="0" w:after="0" w:afterAutospacing="0" w:line="300" w:lineRule="atLeast"/>
              <w:rPr>
                <w:color w:val="000000"/>
              </w:rPr>
            </w:pPr>
          </w:p>
        </w:tc>
        <w:tc>
          <w:tcPr>
            <w:tcW w:w="2091" w:type="dxa"/>
          </w:tcPr>
          <w:p w:rsidR="00D50FB2" w:rsidRPr="007A4D10" w:rsidRDefault="00D50FB2" w:rsidP="00C77CF5">
            <w:pPr>
              <w:pStyle w:val="Web"/>
              <w:wordWrap w:val="0"/>
              <w:spacing w:before="0" w:beforeAutospacing="0" w:after="0" w:afterAutospacing="0" w:line="300" w:lineRule="atLeast"/>
              <w:rPr>
                <w:color w:val="000000"/>
              </w:rPr>
            </w:pPr>
            <w:r w:rsidRPr="007A4D10">
              <w:rPr>
                <w:color w:val="000000"/>
              </w:rPr>
              <w:t>B+C1     </w:t>
            </w:r>
          </w:p>
        </w:tc>
        <w:tc>
          <w:tcPr>
            <w:tcW w:w="2091" w:type="dxa"/>
          </w:tcPr>
          <w:p w:rsidR="00D50FB2" w:rsidRPr="007A4D10" w:rsidRDefault="00D50FB2" w:rsidP="00C77CF5">
            <w:pPr>
              <w:pStyle w:val="Web"/>
              <w:wordWrap w:val="0"/>
              <w:spacing w:before="0" w:beforeAutospacing="0" w:after="0" w:afterAutospacing="0" w:line="300" w:lineRule="atLeast"/>
              <w:rPr>
                <w:color w:val="000000"/>
              </w:rPr>
            </w:pPr>
            <w:r w:rsidRPr="007A4D10">
              <w:rPr>
                <w:color w:val="000000"/>
              </w:rPr>
              <w:t>H1</w:t>
            </w:r>
          </w:p>
        </w:tc>
      </w:tr>
      <w:tr w:rsidR="00D50FB2" w:rsidRPr="007A4D10" w:rsidTr="00C77CF5">
        <w:tc>
          <w:tcPr>
            <w:tcW w:w="2090" w:type="dxa"/>
          </w:tcPr>
          <w:p w:rsidR="00D50FB2" w:rsidRPr="007A4D10" w:rsidRDefault="00D50FB2" w:rsidP="00C77CF5">
            <w:pPr>
              <w:pStyle w:val="Web"/>
              <w:wordWrap w:val="0"/>
              <w:spacing w:before="0" w:beforeAutospacing="0" w:after="0" w:afterAutospacing="0" w:line="300" w:lineRule="atLeast"/>
              <w:rPr>
                <w:rFonts w:hint="eastAsia"/>
                <w:color w:val="000000"/>
              </w:rPr>
            </w:pPr>
          </w:p>
        </w:tc>
        <w:tc>
          <w:tcPr>
            <w:tcW w:w="2090" w:type="dxa"/>
          </w:tcPr>
          <w:p w:rsidR="00D50FB2" w:rsidRPr="007A4D10" w:rsidRDefault="00D50FB2" w:rsidP="00C77CF5">
            <w:pPr>
              <w:pStyle w:val="Web"/>
              <w:wordWrap w:val="0"/>
              <w:spacing w:before="0" w:beforeAutospacing="0" w:after="0" w:afterAutospacing="0" w:line="300" w:lineRule="atLeast"/>
              <w:rPr>
                <w:color w:val="000000"/>
              </w:rPr>
            </w:pPr>
          </w:p>
        </w:tc>
        <w:tc>
          <w:tcPr>
            <w:tcW w:w="2091" w:type="dxa"/>
          </w:tcPr>
          <w:p w:rsidR="00D50FB2" w:rsidRPr="007A4D10" w:rsidRDefault="00D50FB2" w:rsidP="00C77CF5">
            <w:pPr>
              <w:pStyle w:val="Web"/>
              <w:wordWrap w:val="0"/>
              <w:spacing w:before="0" w:beforeAutospacing="0" w:after="0" w:afterAutospacing="0" w:line="300" w:lineRule="atLeast"/>
              <w:rPr>
                <w:color w:val="000000"/>
              </w:rPr>
            </w:pPr>
          </w:p>
        </w:tc>
        <w:tc>
          <w:tcPr>
            <w:tcW w:w="2091" w:type="dxa"/>
          </w:tcPr>
          <w:p w:rsidR="00D50FB2" w:rsidRPr="007A4D10" w:rsidRDefault="00D50FB2" w:rsidP="00C77CF5">
            <w:pPr>
              <w:pStyle w:val="Web"/>
              <w:wordWrap w:val="0"/>
              <w:spacing w:before="0" w:beforeAutospacing="0" w:after="0" w:afterAutospacing="0" w:line="300" w:lineRule="atLeast"/>
              <w:rPr>
                <w:color w:val="000000"/>
              </w:rPr>
            </w:pPr>
            <w:r w:rsidRPr="007A4D10">
              <w:rPr>
                <w:color w:val="000000"/>
              </w:rPr>
              <w:t>H  </w:t>
            </w:r>
            <w:r w:rsidRPr="007A4D10">
              <w:rPr>
                <w:rStyle w:val="apple-converted-space"/>
                <w:color w:val="000000"/>
              </w:rPr>
              <w:t> </w:t>
            </w:r>
          </w:p>
        </w:tc>
      </w:tr>
    </w:tbl>
    <w:p w:rsidR="00D50FB2" w:rsidRPr="007A4D10" w:rsidRDefault="00D50FB2" w:rsidP="00D50FB2">
      <w:pPr>
        <w:pStyle w:val="Web"/>
        <w:shd w:val="clear" w:color="auto" w:fill="FFFFFF"/>
        <w:wordWrap w:val="0"/>
        <w:spacing w:before="0" w:beforeAutospacing="0" w:after="0" w:afterAutospacing="0" w:line="300" w:lineRule="atLeast"/>
        <w:rPr>
          <w:rFonts w:hint="eastAsia"/>
          <w:color w:val="000000"/>
        </w:rPr>
      </w:pPr>
      <w:r>
        <w:rPr>
          <w:rFonts w:hint="eastAsia"/>
          <w:color w:val="000000"/>
        </w:rPr>
        <w:t xml:space="preserve">   </w:t>
      </w:r>
      <w:r w:rsidRPr="007A4D10">
        <w:rPr>
          <w:color w:val="000000"/>
        </w:rPr>
        <w:t>         </w:t>
      </w:r>
      <w:r>
        <w:rPr>
          <w:rFonts w:hint="eastAsia"/>
          <w:color w:val="000000"/>
        </w:rPr>
        <w:t xml:space="preserve">          </w:t>
      </w:r>
      <w:r w:rsidRPr="007A4D10">
        <w:rPr>
          <w:color w:val="000000"/>
        </w:rPr>
        <w:t>                         </w:t>
      </w:r>
      <w:r w:rsidRPr="007A4D10">
        <w:rPr>
          <w:rStyle w:val="apple-converted-space"/>
          <w:color w:val="000000"/>
        </w:rPr>
        <w:t> </w:t>
      </w:r>
      <w:r w:rsidRPr="007A4D10">
        <w:rPr>
          <w:rFonts w:hint="eastAsia"/>
          <w:color w:val="000000"/>
        </w:rPr>
        <w:br/>
      </w:r>
      <w:r w:rsidRPr="007A4D10">
        <w:rPr>
          <w:color w:val="000000"/>
        </w:rPr>
        <w:t>                          </w:t>
      </w:r>
      <w:r w:rsidRPr="007A4D10">
        <w:rPr>
          <w:rFonts w:hint="eastAsia"/>
          <w:color w:val="000000"/>
        </w:rPr>
        <w:br/>
        <w:t>對於只須適用較低要求模式的產品，廠商也可以選擇應用較高要求的模式。</w:t>
      </w:r>
      <w:r w:rsidRPr="007A4D10">
        <w:rPr>
          <w:rStyle w:val="apple-converted-space"/>
          <w:color w:val="000000"/>
        </w:rPr>
        <w:t> </w:t>
      </w:r>
      <w:r w:rsidRPr="007A4D10">
        <w:rPr>
          <w:rFonts w:hint="eastAsia"/>
          <w:color w:val="000000"/>
        </w:rPr>
        <w:br/>
        <w:t>各模式的說明如下：</w:t>
      </w:r>
      <w:r w:rsidRPr="007A4D10">
        <w:rPr>
          <w:rStyle w:val="apple-converted-space"/>
          <w:color w:val="000000"/>
        </w:rPr>
        <w:t> </w:t>
      </w:r>
      <w:r w:rsidRPr="007A4D10">
        <w:rPr>
          <w:rFonts w:hint="eastAsia"/>
          <w:color w:val="000000"/>
        </w:rPr>
        <w:br/>
        <w:t>模式</w:t>
      </w:r>
      <w:r w:rsidRPr="007A4D10">
        <w:rPr>
          <w:color w:val="000000"/>
        </w:rPr>
        <w:t> </w:t>
      </w:r>
      <w:r w:rsidRPr="007A4D10">
        <w:rPr>
          <w:rStyle w:val="apple-converted-space"/>
          <w:color w:val="000000"/>
        </w:rPr>
        <w:t> </w:t>
      </w:r>
      <w:r w:rsidRPr="007A4D10">
        <w:rPr>
          <w:rFonts w:hint="eastAsia"/>
          <w:color w:val="000000"/>
        </w:rPr>
        <w:br/>
      </w:r>
      <w:r w:rsidRPr="007A4D10">
        <w:rPr>
          <w:color w:val="000000"/>
        </w:rPr>
        <w:t>A </w:t>
      </w:r>
      <w:r>
        <w:rPr>
          <w:rFonts w:hint="eastAsia"/>
          <w:color w:val="000000"/>
        </w:rPr>
        <w:t xml:space="preserve">   </w:t>
      </w:r>
      <w:r w:rsidRPr="007A4D10">
        <w:rPr>
          <w:rFonts w:hint="eastAsia"/>
          <w:color w:val="000000"/>
        </w:rPr>
        <w:t>內部生產管制</w:t>
      </w:r>
      <w:r w:rsidRPr="007A4D10">
        <w:rPr>
          <w:rFonts w:hint="eastAsia"/>
          <w:color w:val="000000"/>
        </w:rPr>
        <w:br/>
      </w:r>
      <w:r w:rsidRPr="007A4D10">
        <w:rPr>
          <w:color w:val="000000"/>
        </w:rPr>
        <w:t>A1 </w:t>
      </w:r>
      <w:r>
        <w:rPr>
          <w:rFonts w:hint="eastAsia"/>
          <w:color w:val="000000"/>
        </w:rPr>
        <w:t xml:space="preserve">  </w:t>
      </w:r>
      <w:r w:rsidRPr="007A4D10">
        <w:rPr>
          <w:rFonts w:hint="eastAsia"/>
          <w:color w:val="000000"/>
        </w:rPr>
        <w:t>內部製造檢查加上最終評審監督</w:t>
      </w:r>
      <w:r w:rsidRPr="007A4D10">
        <w:rPr>
          <w:rStyle w:val="apple-converted-space"/>
          <w:color w:val="000000"/>
        </w:rPr>
        <w:t> </w:t>
      </w:r>
      <w:r w:rsidRPr="007A4D10">
        <w:rPr>
          <w:rFonts w:hint="eastAsia"/>
          <w:color w:val="000000"/>
        </w:rPr>
        <w:br/>
      </w:r>
      <w:r w:rsidRPr="007A4D10">
        <w:rPr>
          <w:color w:val="000000"/>
        </w:rPr>
        <w:t>B</w:t>
      </w:r>
      <w:r>
        <w:rPr>
          <w:rFonts w:hint="eastAsia"/>
          <w:color w:val="000000"/>
        </w:rPr>
        <w:t xml:space="preserve">   </w:t>
      </w:r>
      <w:r w:rsidRPr="007A4D10">
        <w:rPr>
          <w:color w:val="000000"/>
        </w:rPr>
        <w:t> EC</w:t>
      </w:r>
      <w:r w:rsidRPr="007A4D10">
        <w:rPr>
          <w:rFonts w:hint="eastAsia"/>
          <w:color w:val="000000"/>
        </w:rPr>
        <w:t>型式檢查</w:t>
      </w:r>
      <w:r w:rsidRPr="007A4D10">
        <w:rPr>
          <w:rFonts w:hint="eastAsia"/>
          <w:color w:val="000000"/>
        </w:rPr>
        <w:br/>
      </w:r>
      <w:r w:rsidRPr="007A4D10">
        <w:rPr>
          <w:color w:val="000000"/>
        </w:rPr>
        <w:t>B1</w:t>
      </w:r>
      <w:r>
        <w:rPr>
          <w:rFonts w:hint="eastAsia"/>
          <w:color w:val="000000"/>
        </w:rPr>
        <w:t xml:space="preserve">  </w:t>
      </w:r>
      <w:r w:rsidRPr="007A4D10">
        <w:rPr>
          <w:color w:val="000000"/>
        </w:rPr>
        <w:t> EC</w:t>
      </w:r>
      <w:r w:rsidRPr="007A4D10">
        <w:rPr>
          <w:rFonts w:hint="eastAsia"/>
          <w:color w:val="000000"/>
        </w:rPr>
        <w:t>設計檢查</w:t>
      </w:r>
      <w:r w:rsidRPr="007A4D10">
        <w:rPr>
          <w:rFonts w:hint="eastAsia"/>
          <w:color w:val="000000"/>
        </w:rPr>
        <w:br/>
      </w:r>
      <w:r w:rsidRPr="007A4D10">
        <w:rPr>
          <w:color w:val="000000"/>
        </w:rPr>
        <w:t>C1 </w:t>
      </w:r>
      <w:r>
        <w:rPr>
          <w:rFonts w:hint="eastAsia"/>
          <w:color w:val="000000"/>
        </w:rPr>
        <w:t xml:space="preserve">  </w:t>
      </w:r>
      <w:r w:rsidRPr="007A4D10">
        <w:rPr>
          <w:rFonts w:hint="eastAsia"/>
          <w:color w:val="000000"/>
        </w:rPr>
        <w:t>符合型式</w:t>
      </w:r>
      <w:r w:rsidRPr="007A4D10">
        <w:rPr>
          <w:rFonts w:hint="eastAsia"/>
          <w:color w:val="000000"/>
        </w:rPr>
        <w:br/>
      </w:r>
      <w:r w:rsidRPr="007A4D10">
        <w:rPr>
          <w:color w:val="000000"/>
        </w:rPr>
        <w:t>D </w:t>
      </w:r>
      <w:r>
        <w:rPr>
          <w:rFonts w:hint="eastAsia"/>
          <w:color w:val="000000"/>
        </w:rPr>
        <w:t xml:space="preserve">  </w:t>
      </w:r>
      <w:r w:rsidRPr="007A4D10">
        <w:rPr>
          <w:rFonts w:hint="eastAsia"/>
          <w:color w:val="000000"/>
        </w:rPr>
        <w:t>生產品質保證</w:t>
      </w:r>
      <w:r w:rsidRPr="007A4D10">
        <w:rPr>
          <w:color w:val="000000"/>
        </w:rPr>
        <w:t>(ISO 9002)</w:t>
      </w:r>
      <w:r w:rsidRPr="007A4D10">
        <w:rPr>
          <w:rFonts w:hint="eastAsia"/>
          <w:color w:val="000000"/>
        </w:rPr>
        <w:br/>
      </w:r>
      <w:r w:rsidRPr="007A4D10">
        <w:rPr>
          <w:color w:val="000000"/>
        </w:rPr>
        <w:t>D1 </w:t>
      </w:r>
      <w:r>
        <w:rPr>
          <w:rFonts w:hint="eastAsia"/>
          <w:color w:val="000000"/>
        </w:rPr>
        <w:t xml:space="preserve"> </w:t>
      </w:r>
      <w:r w:rsidRPr="007A4D10">
        <w:rPr>
          <w:rFonts w:hint="eastAsia"/>
          <w:color w:val="000000"/>
        </w:rPr>
        <w:t>生產品質保證</w:t>
      </w:r>
      <w:r w:rsidRPr="007A4D10">
        <w:rPr>
          <w:color w:val="000000"/>
        </w:rPr>
        <w:t xml:space="preserve">(ISO 9002)( </w:t>
      </w:r>
      <w:r w:rsidRPr="007A4D10">
        <w:rPr>
          <w:rFonts w:hint="eastAsia"/>
          <w:color w:val="000000"/>
        </w:rPr>
        <w:t>模式單獨應用</w:t>
      </w:r>
      <w:r w:rsidRPr="007A4D10">
        <w:rPr>
          <w:color w:val="000000"/>
        </w:rPr>
        <w:t>)</w:t>
      </w:r>
      <w:r w:rsidRPr="007A4D10">
        <w:rPr>
          <w:rFonts w:hint="eastAsia"/>
          <w:color w:val="000000"/>
        </w:rPr>
        <w:br/>
      </w:r>
      <w:r w:rsidRPr="007A4D10">
        <w:rPr>
          <w:color w:val="000000"/>
        </w:rPr>
        <w:t>E </w:t>
      </w:r>
      <w:r>
        <w:rPr>
          <w:rFonts w:hint="eastAsia"/>
          <w:color w:val="000000"/>
        </w:rPr>
        <w:t xml:space="preserve">   </w:t>
      </w:r>
      <w:r w:rsidRPr="007A4D10">
        <w:rPr>
          <w:rFonts w:hint="eastAsia"/>
          <w:color w:val="000000"/>
        </w:rPr>
        <w:t>產品品質保證</w:t>
      </w:r>
      <w:r w:rsidRPr="007A4D10">
        <w:rPr>
          <w:color w:val="000000"/>
        </w:rPr>
        <w:t>(ISO 9003)</w:t>
      </w:r>
      <w:r w:rsidRPr="007A4D10">
        <w:rPr>
          <w:rFonts w:hint="eastAsia"/>
          <w:color w:val="000000"/>
        </w:rPr>
        <w:t>最終檢驗與測試</w:t>
      </w:r>
      <w:r w:rsidRPr="007A4D10">
        <w:rPr>
          <w:rFonts w:hint="eastAsia"/>
          <w:color w:val="000000"/>
        </w:rPr>
        <w:br/>
      </w:r>
      <w:r w:rsidRPr="007A4D10">
        <w:rPr>
          <w:color w:val="000000"/>
        </w:rPr>
        <w:t>E1 </w:t>
      </w:r>
      <w:r>
        <w:rPr>
          <w:rFonts w:hint="eastAsia"/>
          <w:color w:val="000000"/>
        </w:rPr>
        <w:t xml:space="preserve">  </w:t>
      </w:r>
      <w:r w:rsidRPr="007A4D10">
        <w:rPr>
          <w:rFonts w:hint="eastAsia"/>
          <w:color w:val="000000"/>
        </w:rPr>
        <w:t>產品品質保證</w:t>
      </w:r>
      <w:r w:rsidRPr="007A4D10">
        <w:rPr>
          <w:color w:val="000000"/>
        </w:rPr>
        <w:t xml:space="preserve">(ISO 9003)( </w:t>
      </w:r>
      <w:r w:rsidRPr="007A4D10">
        <w:rPr>
          <w:rFonts w:hint="eastAsia"/>
          <w:color w:val="000000"/>
        </w:rPr>
        <w:t>模式單獨應用</w:t>
      </w:r>
      <w:r w:rsidRPr="007A4D10">
        <w:rPr>
          <w:color w:val="000000"/>
        </w:rPr>
        <w:t>)</w:t>
      </w:r>
      <w:r w:rsidRPr="007A4D10">
        <w:rPr>
          <w:rStyle w:val="apple-converted-space"/>
          <w:color w:val="000000"/>
        </w:rPr>
        <w:t> </w:t>
      </w:r>
      <w:r w:rsidRPr="007A4D10">
        <w:rPr>
          <w:rFonts w:hint="eastAsia"/>
          <w:color w:val="000000"/>
        </w:rPr>
        <w:br/>
      </w:r>
      <w:r w:rsidRPr="007A4D10">
        <w:rPr>
          <w:color w:val="000000"/>
        </w:rPr>
        <w:t>F </w:t>
      </w:r>
      <w:r>
        <w:rPr>
          <w:rFonts w:hint="eastAsia"/>
          <w:color w:val="000000"/>
        </w:rPr>
        <w:t xml:space="preserve">   </w:t>
      </w:r>
      <w:r w:rsidRPr="007A4D10">
        <w:rPr>
          <w:rFonts w:hint="eastAsia"/>
          <w:color w:val="000000"/>
        </w:rPr>
        <w:t>產品檢查</w:t>
      </w:r>
      <w:r w:rsidRPr="007A4D10">
        <w:rPr>
          <w:rFonts w:hint="eastAsia"/>
          <w:color w:val="000000"/>
        </w:rPr>
        <w:br/>
      </w:r>
      <w:r w:rsidRPr="007A4D10">
        <w:rPr>
          <w:color w:val="000000"/>
        </w:rPr>
        <w:t>G </w:t>
      </w:r>
      <w:r>
        <w:rPr>
          <w:rFonts w:hint="eastAsia"/>
          <w:color w:val="000000"/>
        </w:rPr>
        <w:t xml:space="preserve">   </w:t>
      </w:r>
      <w:r w:rsidRPr="007A4D10">
        <w:rPr>
          <w:color w:val="000000"/>
        </w:rPr>
        <w:t>EC</w:t>
      </w:r>
      <w:r w:rsidRPr="007A4D10">
        <w:rPr>
          <w:rFonts w:hint="eastAsia"/>
          <w:color w:val="000000"/>
        </w:rPr>
        <w:t>個別檢查</w:t>
      </w:r>
      <w:r w:rsidRPr="007A4D10">
        <w:rPr>
          <w:rFonts w:hint="eastAsia"/>
          <w:color w:val="000000"/>
        </w:rPr>
        <w:br/>
      </w:r>
      <w:r w:rsidRPr="007A4D10">
        <w:rPr>
          <w:color w:val="000000"/>
        </w:rPr>
        <w:t>H </w:t>
      </w:r>
      <w:r>
        <w:rPr>
          <w:rFonts w:hint="eastAsia"/>
          <w:color w:val="000000"/>
        </w:rPr>
        <w:t xml:space="preserve">  </w:t>
      </w:r>
      <w:r w:rsidRPr="007A4D10">
        <w:rPr>
          <w:rFonts w:hint="eastAsia"/>
          <w:color w:val="000000"/>
        </w:rPr>
        <w:t>全面品質保證</w:t>
      </w:r>
      <w:r w:rsidRPr="007A4D10">
        <w:rPr>
          <w:color w:val="000000"/>
        </w:rPr>
        <w:t>(ISO 9001)</w:t>
      </w:r>
      <w:r w:rsidRPr="007A4D10">
        <w:rPr>
          <w:rStyle w:val="apple-converted-space"/>
          <w:color w:val="000000"/>
        </w:rPr>
        <w:t> </w:t>
      </w:r>
      <w:r w:rsidRPr="007A4D10">
        <w:rPr>
          <w:rFonts w:hint="eastAsia"/>
          <w:color w:val="000000"/>
        </w:rPr>
        <w:br/>
      </w:r>
      <w:r w:rsidRPr="007A4D10">
        <w:rPr>
          <w:color w:val="000000"/>
        </w:rPr>
        <w:t>H1</w:t>
      </w:r>
      <w:r>
        <w:rPr>
          <w:rFonts w:hint="eastAsia"/>
          <w:color w:val="000000"/>
        </w:rPr>
        <w:t xml:space="preserve">  </w:t>
      </w:r>
      <w:r w:rsidRPr="007A4D10">
        <w:rPr>
          <w:color w:val="000000"/>
        </w:rPr>
        <w:t> </w:t>
      </w:r>
      <w:r w:rsidRPr="007A4D10">
        <w:rPr>
          <w:rFonts w:hint="eastAsia"/>
          <w:color w:val="000000"/>
        </w:rPr>
        <w:t>全面品質保證</w:t>
      </w:r>
      <w:r w:rsidRPr="007A4D10">
        <w:rPr>
          <w:color w:val="000000"/>
        </w:rPr>
        <w:t>(ISO 9001)</w:t>
      </w:r>
      <w:r w:rsidRPr="007A4D10">
        <w:rPr>
          <w:rFonts w:hint="eastAsia"/>
          <w:color w:val="000000"/>
        </w:rPr>
        <w:t>加上設計檢查及最終評定的特別監查</w:t>
      </w:r>
    </w:p>
    <w:p w:rsidR="00D50FB2" w:rsidRDefault="00D50FB2" w:rsidP="00D50FB2">
      <w:pPr>
        <w:pStyle w:val="Web"/>
        <w:shd w:val="clear" w:color="auto" w:fill="FFFFFF"/>
        <w:wordWrap w:val="0"/>
        <w:spacing w:before="0" w:beforeAutospacing="0" w:after="0" w:afterAutospacing="0" w:line="300" w:lineRule="atLeast"/>
        <w:rPr>
          <w:rFonts w:hint="eastAsia"/>
          <w:color w:val="000000"/>
        </w:rPr>
      </w:pPr>
      <w:r w:rsidRPr="007A4D10">
        <w:rPr>
          <w:color w:val="000000"/>
        </w:rPr>
        <w:t> </w:t>
      </w:r>
    </w:p>
    <w:p w:rsidR="00D50FB2" w:rsidRDefault="00D50FB2" w:rsidP="00D50FB2">
      <w:pPr>
        <w:pStyle w:val="Web"/>
        <w:shd w:val="clear" w:color="auto" w:fill="FFFFFF"/>
        <w:wordWrap w:val="0"/>
        <w:spacing w:before="0" w:beforeAutospacing="0" w:after="0" w:afterAutospacing="0" w:line="300" w:lineRule="atLeast"/>
        <w:rPr>
          <w:rFonts w:hint="eastAsia"/>
          <w:color w:val="000000"/>
        </w:rPr>
      </w:pPr>
      <w:r w:rsidRPr="007A4D10">
        <w:rPr>
          <w:rFonts w:hint="eastAsia"/>
          <w:color w:val="000000"/>
        </w:rPr>
        <w:t>其中，模式</w:t>
      </w:r>
      <w:r w:rsidRPr="007A4D10">
        <w:rPr>
          <w:color w:val="000000"/>
        </w:rPr>
        <w:t>A</w:t>
      </w:r>
      <w:r w:rsidRPr="007A4D10">
        <w:rPr>
          <w:rFonts w:hint="eastAsia"/>
          <w:color w:val="000000"/>
        </w:rPr>
        <w:t>不必經由驗證機構驗證，其餘各模式則都要經歐盟會員國認可指定的驗證機構</w:t>
      </w:r>
      <w:r w:rsidRPr="007A4D10">
        <w:rPr>
          <w:color w:val="000000"/>
        </w:rPr>
        <w:t>(notified body)</w:t>
      </w:r>
      <w:r w:rsidRPr="007A4D10">
        <w:rPr>
          <w:rFonts w:hint="eastAsia"/>
          <w:color w:val="000000"/>
        </w:rPr>
        <w:t>驗證。</w:t>
      </w:r>
      <w:r w:rsidRPr="007A4D10">
        <w:rPr>
          <w:color w:val="000000"/>
        </w:rPr>
        <w:t>.</w:t>
      </w:r>
      <w:r w:rsidRPr="007A4D10">
        <w:rPr>
          <w:rStyle w:val="apple-converted-space"/>
          <w:color w:val="000000"/>
        </w:rPr>
        <w:t> </w:t>
      </w:r>
      <w:r w:rsidRPr="007A4D10">
        <w:rPr>
          <w:rFonts w:hint="eastAsia"/>
          <w:color w:val="000000"/>
        </w:rPr>
        <w:br/>
      </w:r>
    </w:p>
    <w:p w:rsidR="00D50FB2" w:rsidRDefault="00D50FB2" w:rsidP="00D50FB2">
      <w:pPr>
        <w:pStyle w:val="Web"/>
        <w:shd w:val="clear" w:color="auto" w:fill="FFFFFF"/>
        <w:wordWrap w:val="0"/>
        <w:spacing w:before="0" w:beforeAutospacing="0" w:after="0" w:afterAutospacing="0" w:line="300" w:lineRule="atLeast"/>
        <w:rPr>
          <w:rStyle w:val="apple-converted-space"/>
          <w:rFonts w:hint="eastAsia"/>
          <w:color w:val="000000"/>
        </w:rPr>
      </w:pPr>
      <w:r w:rsidRPr="007A4D10">
        <w:rPr>
          <w:rFonts w:hint="eastAsia"/>
          <w:b/>
          <w:color w:val="000000"/>
        </w:rPr>
        <w:t>品保規定和技術規定</w:t>
      </w:r>
      <w:r w:rsidRPr="007A4D10">
        <w:rPr>
          <w:rStyle w:val="apple-converted-space"/>
          <w:b/>
          <w:color w:val="000000"/>
        </w:rPr>
        <w:t> </w:t>
      </w:r>
      <w:r w:rsidRPr="007A4D10">
        <w:rPr>
          <w:rFonts w:hint="eastAsia"/>
          <w:color w:val="000000"/>
        </w:rPr>
        <w:br/>
      </w:r>
      <w:r w:rsidRPr="007A4D10">
        <w:rPr>
          <w:color w:val="000000"/>
        </w:rPr>
        <w:t>PED</w:t>
      </w:r>
      <w:r w:rsidRPr="007A4D10">
        <w:rPr>
          <w:rFonts w:hint="eastAsia"/>
          <w:color w:val="000000"/>
        </w:rPr>
        <w:t>包括了品保和技術兩方面的規定條款。兩者對生產廠商和產品都屬強制性的規定，唯有兩方面的規定都能符合，所生產的壓力設備產品才可以貼附</w:t>
      </w:r>
      <w:r w:rsidRPr="007A4D10">
        <w:rPr>
          <w:color w:val="000000"/>
        </w:rPr>
        <w:t>CE</w:t>
      </w:r>
      <w:r w:rsidRPr="007A4D10">
        <w:rPr>
          <w:rFonts w:hint="eastAsia"/>
          <w:color w:val="000000"/>
        </w:rPr>
        <w:t>標誌。</w:t>
      </w:r>
      <w:r w:rsidRPr="007A4D10">
        <w:rPr>
          <w:color w:val="000000"/>
        </w:rPr>
        <w:t>Bureau Veritas</w:t>
      </w:r>
      <w:r w:rsidRPr="007A4D10">
        <w:rPr>
          <w:rFonts w:hint="eastAsia"/>
          <w:color w:val="000000"/>
        </w:rPr>
        <w:t>能夠提供廠商品保和技術兩方面的驗證服務。</w:t>
      </w:r>
      <w:r w:rsidRPr="007A4D10">
        <w:rPr>
          <w:rStyle w:val="apple-converted-space"/>
          <w:color w:val="000000"/>
        </w:rPr>
        <w:t> </w:t>
      </w:r>
    </w:p>
    <w:p w:rsidR="00D50FB2" w:rsidRDefault="00D50FB2" w:rsidP="00D50FB2">
      <w:pPr>
        <w:pStyle w:val="Web"/>
        <w:shd w:val="clear" w:color="auto" w:fill="FFFFFF"/>
        <w:wordWrap w:val="0"/>
        <w:spacing w:before="0" w:beforeAutospacing="0" w:after="0" w:afterAutospacing="0" w:line="300" w:lineRule="atLeast"/>
        <w:rPr>
          <w:rStyle w:val="apple-converted-space"/>
          <w:rFonts w:hint="eastAsia"/>
          <w:color w:val="000000"/>
        </w:rPr>
      </w:pPr>
      <w:r w:rsidRPr="007A4D10">
        <w:rPr>
          <w:rFonts w:hint="eastAsia"/>
          <w:color w:val="000000"/>
        </w:rPr>
        <w:br/>
        <w:t>壓力設備之中儲存著蘊含巨大能量的氣體，所以具有危險性。而當其中的流體本身就是危險性流體</w:t>
      </w:r>
      <w:r w:rsidRPr="007A4D10">
        <w:rPr>
          <w:color w:val="000000"/>
        </w:rPr>
        <w:t>(</w:t>
      </w:r>
      <w:r w:rsidRPr="007A4D10">
        <w:rPr>
          <w:rFonts w:hint="eastAsia"/>
          <w:color w:val="000000"/>
        </w:rPr>
        <w:t>可燃性、有毒性</w:t>
      </w:r>
      <w:r w:rsidRPr="007A4D10">
        <w:rPr>
          <w:color w:val="000000"/>
        </w:rPr>
        <w:t>)</w:t>
      </w:r>
      <w:r w:rsidRPr="007A4D10">
        <w:rPr>
          <w:rFonts w:hint="eastAsia"/>
          <w:color w:val="000000"/>
        </w:rPr>
        <w:t>時，更是危險。主要的先進發達國家在過去數十年間落實國內法規，到今日已經達到相當的安全水準。</w:t>
      </w:r>
      <w:r w:rsidRPr="007A4D10">
        <w:rPr>
          <w:rFonts w:hint="eastAsia"/>
          <w:color w:val="000000"/>
        </w:rPr>
        <w:br/>
        <w:t>然而，數目繁多的各國法規意味著支離的壓力設備市場。廠商想要進到跨國的市場就必須要遵守各國的法規，生產不同型式的產品，向個別的驗證機構申請驗證，對業界造成不便。</w:t>
      </w:r>
      <w:r w:rsidRPr="007A4D10">
        <w:rPr>
          <w:rStyle w:val="apple-converted-space"/>
          <w:color w:val="000000"/>
        </w:rPr>
        <w:t> </w:t>
      </w:r>
    </w:p>
    <w:p w:rsidR="00D50FB2" w:rsidRDefault="00D50FB2" w:rsidP="00D50FB2">
      <w:pPr>
        <w:pStyle w:val="Web"/>
        <w:shd w:val="clear" w:color="auto" w:fill="FFFFFF"/>
        <w:wordWrap w:val="0"/>
        <w:spacing w:before="0" w:beforeAutospacing="0" w:after="0" w:afterAutospacing="0" w:line="300" w:lineRule="atLeast"/>
        <w:rPr>
          <w:rStyle w:val="apple-converted-space"/>
          <w:rFonts w:hint="eastAsia"/>
          <w:color w:val="000000"/>
        </w:rPr>
      </w:pPr>
      <w:r w:rsidRPr="007A4D10">
        <w:rPr>
          <w:rFonts w:hint="eastAsia"/>
          <w:color w:val="000000"/>
        </w:rPr>
        <w:lastRenderedPageBreak/>
        <w:br/>
      </w:r>
      <w:r w:rsidRPr="007A4D10">
        <w:rPr>
          <w:color w:val="000000"/>
        </w:rPr>
        <w:t xml:space="preserve">    </w:t>
      </w:r>
      <w:r w:rsidRPr="007A4D10">
        <w:rPr>
          <w:rFonts w:hint="eastAsia"/>
          <w:color w:val="000000"/>
        </w:rPr>
        <w:t>隨著新的壓力設備指令的施行，對於新的設備，只有一套適用於所有歐洲國家的單一法規，形成新的歐洲</w:t>
      </w:r>
      <w:hyperlink r:id="rId10" w:tooltip="单一市场" w:history="1">
        <w:r w:rsidRPr="007A4D10">
          <w:rPr>
            <w:rStyle w:val="afe"/>
            <w:rFonts w:hint="eastAsia"/>
            <w:color w:val="0268CD"/>
          </w:rPr>
          <w:t>單一市場</w:t>
        </w:r>
      </w:hyperlink>
      <w:r w:rsidRPr="007A4D10">
        <w:rPr>
          <w:rFonts w:hint="eastAsia"/>
          <w:color w:val="000000"/>
        </w:rPr>
        <w:t>。</w:t>
      </w:r>
      <w:r w:rsidRPr="007A4D10">
        <w:rPr>
          <w:rStyle w:val="apple-converted-space"/>
          <w:color w:val="000000"/>
        </w:rPr>
        <w:t> </w:t>
      </w:r>
    </w:p>
    <w:p w:rsidR="00D50FB2" w:rsidRDefault="00D50FB2" w:rsidP="00D50FB2">
      <w:pPr>
        <w:pStyle w:val="Web"/>
        <w:shd w:val="clear" w:color="auto" w:fill="FFFFFF"/>
        <w:wordWrap w:val="0"/>
        <w:spacing w:before="0" w:beforeAutospacing="0" w:after="0" w:afterAutospacing="0" w:line="300" w:lineRule="atLeast"/>
        <w:rPr>
          <w:rFonts w:hint="eastAsia"/>
          <w:color w:val="000000"/>
        </w:rPr>
      </w:pPr>
      <w:r w:rsidRPr="007A4D10">
        <w:rPr>
          <w:rFonts w:hint="eastAsia"/>
          <w:color w:val="000000"/>
        </w:rPr>
        <w:br/>
      </w:r>
      <w:r w:rsidRPr="007A4D10">
        <w:rPr>
          <w:b/>
          <w:color w:val="000000"/>
        </w:rPr>
        <w:t>CE</w:t>
      </w:r>
      <w:r w:rsidRPr="007A4D10">
        <w:rPr>
          <w:rFonts w:hint="eastAsia"/>
          <w:b/>
          <w:color w:val="000000"/>
        </w:rPr>
        <w:t>標誌及驗證機構</w:t>
      </w:r>
      <w:r w:rsidRPr="007A4D10">
        <w:rPr>
          <w:rFonts w:hint="eastAsia"/>
          <w:color w:val="000000"/>
        </w:rPr>
        <w:br/>
      </w:r>
      <w:r w:rsidRPr="007A4D10">
        <w:rPr>
          <w:color w:val="000000"/>
        </w:rPr>
        <w:t> CE</w:t>
      </w:r>
      <w:r w:rsidRPr="007A4D10">
        <w:rPr>
          <w:rFonts w:hint="eastAsia"/>
          <w:color w:val="000000"/>
        </w:rPr>
        <w:t>標誌是一種證明，貼付有</w:t>
      </w:r>
      <w:r w:rsidRPr="007A4D10">
        <w:rPr>
          <w:color w:val="000000"/>
        </w:rPr>
        <w:t>CE</w:t>
      </w:r>
      <w:r w:rsidRPr="007A4D10">
        <w:rPr>
          <w:rFonts w:hint="eastAsia"/>
          <w:color w:val="000000"/>
        </w:rPr>
        <w:t>標誌的產品代表其符合有關指令的基本安全規定，可以自由在歐洲市場中流通。</w:t>
      </w:r>
      <w:r w:rsidRPr="007A4D10">
        <w:rPr>
          <w:rStyle w:val="apple-converted-space"/>
          <w:color w:val="000000"/>
        </w:rPr>
        <w:t> </w:t>
      </w:r>
      <w:r w:rsidRPr="007A4D10">
        <w:rPr>
          <w:rFonts w:hint="eastAsia"/>
          <w:color w:val="000000"/>
        </w:rPr>
        <w:br/>
      </w:r>
      <w:r w:rsidRPr="007A4D10">
        <w:rPr>
          <w:color w:val="000000"/>
        </w:rPr>
        <w:t>CE</w:t>
      </w:r>
      <w:r w:rsidRPr="007A4D10">
        <w:rPr>
          <w:rFonts w:hint="eastAsia"/>
          <w:color w:val="000000"/>
        </w:rPr>
        <w:t>標誌系由承擔宣告產品符合</w:t>
      </w:r>
      <w:r w:rsidRPr="007A4D10">
        <w:rPr>
          <w:color w:val="000000"/>
        </w:rPr>
        <w:t>PED</w:t>
      </w:r>
      <w:r w:rsidRPr="007A4D10">
        <w:rPr>
          <w:rFonts w:hint="eastAsia"/>
          <w:color w:val="000000"/>
        </w:rPr>
        <w:t>責任的廠商</w:t>
      </w:r>
      <w:r w:rsidRPr="007A4D10">
        <w:rPr>
          <w:color w:val="000000"/>
        </w:rPr>
        <w:t>(</w:t>
      </w:r>
      <w:r w:rsidRPr="007A4D10">
        <w:rPr>
          <w:rFonts w:hint="eastAsia"/>
          <w:color w:val="000000"/>
        </w:rPr>
        <w:t>或其在歐盟國家所指定的代表</w:t>
      </w:r>
      <w:r w:rsidRPr="007A4D10">
        <w:rPr>
          <w:color w:val="000000"/>
        </w:rPr>
        <w:t>)</w:t>
      </w:r>
      <w:r w:rsidRPr="007A4D10">
        <w:rPr>
          <w:rFonts w:hint="eastAsia"/>
          <w:color w:val="000000"/>
        </w:rPr>
        <w:t>自行貼付。對於具有危險性的設備，</w:t>
      </w:r>
      <w:r w:rsidRPr="007A4D10">
        <w:rPr>
          <w:color w:val="000000"/>
        </w:rPr>
        <w:t>PED</w:t>
      </w:r>
      <w:r w:rsidRPr="007A4D10">
        <w:rPr>
          <w:rFonts w:hint="eastAsia"/>
          <w:color w:val="000000"/>
        </w:rPr>
        <w:t>規定必須要由驗證機構</w:t>
      </w:r>
      <w:r w:rsidRPr="007A4D10">
        <w:rPr>
          <w:color w:val="000000"/>
        </w:rPr>
        <w:t>(Notified Body)</w:t>
      </w:r>
      <w:r w:rsidRPr="007A4D10">
        <w:rPr>
          <w:rFonts w:hint="eastAsia"/>
          <w:color w:val="000000"/>
        </w:rPr>
        <w:t>實施符合性評定。通過符合性評定的設備的</w:t>
      </w:r>
      <w:r w:rsidRPr="007A4D10">
        <w:rPr>
          <w:color w:val="000000"/>
        </w:rPr>
        <w:t>CE</w:t>
      </w:r>
      <w:r w:rsidRPr="007A4D10">
        <w:rPr>
          <w:rFonts w:hint="eastAsia"/>
          <w:color w:val="000000"/>
        </w:rPr>
        <w:t>標誌則要加上驗證機構的編號以示識別。</w:t>
      </w:r>
    </w:p>
    <w:p w:rsidR="00D50FB2" w:rsidRPr="007A4D10" w:rsidRDefault="00D50FB2" w:rsidP="00D50FB2">
      <w:pPr>
        <w:pStyle w:val="Web"/>
        <w:shd w:val="clear" w:color="auto" w:fill="FFFFFF"/>
        <w:wordWrap w:val="0"/>
        <w:spacing w:before="0" w:beforeAutospacing="0" w:after="0" w:afterAutospacing="0" w:line="300" w:lineRule="atLeast"/>
        <w:rPr>
          <w:rFonts w:hint="eastAsia"/>
          <w:color w:val="000000"/>
        </w:rPr>
      </w:pPr>
    </w:p>
    <w:p w:rsidR="00D50FB2" w:rsidRDefault="00D50FB2" w:rsidP="00D50FB2">
      <w:pPr>
        <w:pStyle w:val="Web"/>
        <w:shd w:val="clear" w:color="auto" w:fill="FFFFFF"/>
        <w:wordWrap w:val="0"/>
        <w:spacing w:before="0" w:beforeAutospacing="0" w:after="0" w:afterAutospacing="0" w:line="300" w:lineRule="atLeast"/>
        <w:rPr>
          <w:rFonts w:hint="eastAsia"/>
          <w:color w:val="000000"/>
        </w:rPr>
      </w:pPr>
      <w:r w:rsidRPr="007A4D10">
        <w:rPr>
          <w:color w:val="000000"/>
        </w:rPr>
        <w:t> </w:t>
      </w:r>
      <w:r w:rsidRPr="007A4D10">
        <w:rPr>
          <w:rFonts w:hint="eastAsia"/>
          <w:color w:val="000000"/>
        </w:rPr>
        <w:t>如果某項產品同時必須要符合</w:t>
      </w:r>
      <w:r w:rsidRPr="007A4D10">
        <w:rPr>
          <w:color w:val="000000"/>
        </w:rPr>
        <w:t>PED</w:t>
      </w:r>
      <w:r w:rsidRPr="007A4D10">
        <w:rPr>
          <w:rFonts w:hint="eastAsia"/>
          <w:color w:val="000000"/>
        </w:rPr>
        <w:t>和其它的指令，則只須貼付一個</w:t>
      </w:r>
      <w:r w:rsidRPr="007A4D10">
        <w:rPr>
          <w:color w:val="000000"/>
        </w:rPr>
        <w:t>CE</w:t>
      </w:r>
      <w:r w:rsidRPr="007A4D10">
        <w:rPr>
          <w:rFonts w:hint="eastAsia"/>
          <w:color w:val="000000"/>
        </w:rPr>
        <w:t>標誌，但是廠商必須要查證該產品也能符合其它的指令。</w:t>
      </w:r>
      <w:r w:rsidRPr="007A4D10">
        <w:rPr>
          <w:rStyle w:val="apple-converted-space"/>
          <w:color w:val="000000"/>
        </w:rPr>
        <w:t> </w:t>
      </w:r>
      <w:r w:rsidRPr="007A4D10">
        <w:rPr>
          <w:rFonts w:hint="eastAsia"/>
          <w:color w:val="000000"/>
        </w:rPr>
        <w:br/>
      </w:r>
      <w:r w:rsidRPr="007A4D10">
        <w:rPr>
          <w:color w:val="000000"/>
        </w:rPr>
        <w:t xml:space="preserve">    </w:t>
      </w:r>
    </w:p>
    <w:p w:rsidR="00D50FB2" w:rsidRDefault="00D50FB2" w:rsidP="00D50FB2">
      <w:pPr>
        <w:pStyle w:val="Web"/>
        <w:shd w:val="clear" w:color="auto" w:fill="FFFFFF"/>
        <w:wordWrap w:val="0"/>
        <w:spacing w:before="0" w:beforeAutospacing="0" w:after="0" w:afterAutospacing="0" w:line="300" w:lineRule="atLeast"/>
        <w:rPr>
          <w:rStyle w:val="apple-converted-space"/>
          <w:rFonts w:hint="eastAsia"/>
          <w:color w:val="000000"/>
        </w:rPr>
      </w:pPr>
      <w:r w:rsidRPr="007A4D10">
        <w:rPr>
          <w:rFonts w:hint="eastAsia"/>
          <w:color w:val="000000"/>
        </w:rPr>
        <w:t>驗證機構是獨立的機構，由歐洲經濟領域的成員國政府依據驗證機構所具備的技術能力而認可指定，驗證機構可以在世界各地提供驗證服務。製造廠商則可自行選擇經認可的驗證機構提供驗證服務。</w:t>
      </w:r>
      <w:r w:rsidRPr="007A4D10">
        <w:rPr>
          <w:rStyle w:val="apple-converted-space"/>
          <w:color w:val="000000"/>
        </w:rPr>
        <w:t> </w:t>
      </w:r>
    </w:p>
    <w:p w:rsidR="00D50FB2" w:rsidRDefault="00D50FB2" w:rsidP="00D50FB2">
      <w:pPr>
        <w:pStyle w:val="Web"/>
        <w:shd w:val="clear" w:color="auto" w:fill="FFFFFF"/>
        <w:wordWrap w:val="0"/>
        <w:spacing w:before="0" w:beforeAutospacing="0" w:after="0" w:afterAutospacing="0" w:line="300" w:lineRule="atLeast"/>
        <w:rPr>
          <w:rFonts w:hint="eastAsia"/>
          <w:color w:val="000000"/>
        </w:rPr>
      </w:pPr>
      <w:r w:rsidRPr="007A4D10">
        <w:rPr>
          <w:rFonts w:hint="eastAsia"/>
          <w:color w:val="000000"/>
        </w:rPr>
        <w:br/>
      </w:r>
      <w:r w:rsidRPr="007A4D10">
        <w:rPr>
          <w:b/>
          <w:color w:val="000000"/>
        </w:rPr>
        <w:t>PED</w:t>
      </w:r>
      <w:r w:rsidRPr="007A4D10">
        <w:rPr>
          <w:rFonts w:hint="eastAsia"/>
          <w:b/>
          <w:color w:val="000000"/>
        </w:rPr>
        <w:t>除外條款</w:t>
      </w:r>
      <w:r w:rsidRPr="007A4D10">
        <w:rPr>
          <w:rFonts w:hint="eastAsia"/>
          <w:color w:val="000000"/>
        </w:rPr>
        <w:br/>
      </w:r>
      <w:r w:rsidRPr="007A4D10">
        <w:rPr>
          <w:color w:val="000000"/>
        </w:rPr>
        <w:t> </w:t>
      </w:r>
      <w:r w:rsidRPr="007A4D10">
        <w:rPr>
          <w:rFonts w:hint="eastAsia"/>
          <w:color w:val="000000"/>
        </w:rPr>
        <w:t>在</w:t>
      </w:r>
      <w:r w:rsidRPr="007A4D10">
        <w:rPr>
          <w:color w:val="000000"/>
        </w:rPr>
        <w:t>PED</w:t>
      </w:r>
      <w:r w:rsidRPr="007A4D10">
        <w:rPr>
          <w:rFonts w:hint="eastAsia"/>
          <w:color w:val="000000"/>
        </w:rPr>
        <w:t>條款的第一條第三點列舉了不受</w:t>
      </w:r>
      <w:r w:rsidRPr="007A4D10">
        <w:rPr>
          <w:color w:val="000000"/>
        </w:rPr>
        <w:t>PED</w:t>
      </w:r>
      <w:r w:rsidRPr="007A4D10">
        <w:rPr>
          <w:rFonts w:hint="eastAsia"/>
          <w:color w:val="000000"/>
        </w:rPr>
        <w:t>規範的除外壓力設備專案。其中和閥類相關的有：</w:t>
      </w:r>
      <w:r w:rsidRPr="007A4D10">
        <w:rPr>
          <w:color w:val="000000"/>
        </w:rPr>
        <w:t xml:space="preserve"> </w:t>
      </w:r>
    </w:p>
    <w:p w:rsidR="00D50FB2" w:rsidRDefault="00D50FB2" w:rsidP="00D50FB2">
      <w:pPr>
        <w:pStyle w:val="Web"/>
        <w:shd w:val="clear" w:color="auto" w:fill="FFFFFF"/>
        <w:wordWrap w:val="0"/>
        <w:spacing w:before="0" w:beforeAutospacing="0" w:after="0" w:afterAutospacing="0" w:line="300" w:lineRule="atLeast"/>
        <w:rPr>
          <w:rFonts w:hint="eastAsia"/>
          <w:color w:val="000000"/>
        </w:rPr>
      </w:pPr>
      <w:r w:rsidRPr="007A4D10">
        <w:rPr>
          <w:rFonts w:hint="eastAsia"/>
          <w:color w:val="000000"/>
        </w:rPr>
        <w:t>•</w:t>
      </w:r>
      <w:r w:rsidRPr="007A4D10">
        <w:rPr>
          <w:color w:val="000000"/>
        </w:rPr>
        <w:t xml:space="preserve"> </w:t>
      </w:r>
      <w:r w:rsidRPr="007A4D10">
        <w:rPr>
          <w:rFonts w:hint="eastAsia"/>
          <w:color w:val="000000"/>
        </w:rPr>
        <w:t>在建築物範圍內的管路閥件，但減壓站和加壓站所使用的閥件則不在此除外條款內。</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給排水管路的相關屬件。</w:t>
      </w:r>
      <w:r w:rsidRPr="007A4D10">
        <w:rPr>
          <w:rStyle w:val="apple-converted-space"/>
          <w:color w:val="000000"/>
        </w:rPr>
        <w:t> </w:t>
      </w:r>
      <w:r w:rsidRPr="007A4D10">
        <w:rPr>
          <w:rFonts w:hint="eastAsia"/>
          <w:color w:val="000000"/>
        </w:rPr>
        <w:br/>
        <w:t>•</w:t>
      </w:r>
      <w:r w:rsidRPr="007A4D10">
        <w:rPr>
          <w:color w:val="000000"/>
        </w:rPr>
        <w:t xml:space="preserve"> 87/404/EEC</w:t>
      </w:r>
      <w:r w:rsidRPr="007A4D10">
        <w:rPr>
          <w:rFonts w:hint="eastAsia"/>
          <w:color w:val="000000"/>
        </w:rPr>
        <w:t>簡易壓力容器所規範的專案。</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設備所承載流體不高於</w:t>
      </w:r>
      <w:r w:rsidRPr="007A4D10">
        <w:rPr>
          <w:color w:val="000000"/>
        </w:rPr>
        <w:t>PED</w:t>
      </w:r>
      <w:r w:rsidRPr="007A4D10">
        <w:rPr>
          <w:rFonts w:hint="eastAsia"/>
          <w:color w:val="000000"/>
        </w:rPr>
        <w:t>第九條所規定的第一類流體</w:t>
      </w:r>
      <w:r w:rsidRPr="007A4D10">
        <w:rPr>
          <w:color w:val="000000"/>
        </w:rPr>
        <w:t>(</w:t>
      </w:r>
      <w:r w:rsidRPr="007A4D10">
        <w:rPr>
          <w:rFonts w:hint="eastAsia"/>
          <w:color w:val="000000"/>
        </w:rPr>
        <w:t>危險性流體</w:t>
      </w:r>
      <w:r w:rsidRPr="007A4D10">
        <w:rPr>
          <w:color w:val="000000"/>
        </w:rPr>
        <w:t>)</w:t>
      </w:r>
      <w:r w:rsidRPr="007A4D10">
        <w:rPr>
          <w:rFonts w:hint="eastAsia"/>
          <w:color w:val="000000"/>
        </w:rPr>
        <w:t>，並且須符合下列指令規定的專案：</w:t>
      </w:r>
      <w:r w:rsidRPr="007A4D10">
        <w:rPr>
          <w:rFonts w:hint="eastAsia"/>
          <w:color w:val="000000"/>
        </w:rPr>
        <w:br/>
      </w:r>
      <w:r w:rsidRPr="007A4D10">
        <w:rPr>
          <w:color w:val="000000"/>
        </w:rPr>
        <w:t xml:space="preserve">- 98/37/EC </w:t>
      </w:r>
      <w:r w:rsidRPr="007A4D10">
        <w:rPr>
          <w:rFonts w:hint="eastAsia"/>
          <w:color w:val="000000"/>
        </w:rPr>
        <w:t>機器指令</w:t>
      </w:r>
      <w:r w:rsidRPr="007A4D10">
        <w:rPr>
          <w:rStyle w:val="apple-converted-space"/>
          <w:color w:val="000000"/>
        </w:rPr>
        <w:t> </w:t>
      </w:r>
      <w:r w:rsidRPr="007A4D10">
        <w:rPr>
          <w:rFonts w:hint="eastAsia"/>
          <w:color w:val="000000"/>
        </w:rPr>
        <w:br/>
      </w:r>
      <w:r w:rsidRPr="007A4D10">
        <w:rPr>
          <w:color w:val="000000"/>
        </w:rPr>
        <w:t>- 73/23/EEC (93/68/EEC</w:t>
      </w:r>
      <w:r w:rsidRPr="007A4D10">
        <w:rPr>
          <w:rFonts w:hint="eastAsia"/>
          <w:color w:val="000000"/>
        </w:rPr>
        <w:t>條定</w:t>
      </w:r>
      <w:r w:rsidRPr="007A4D10">
        <w:rPr>
          <w:color w:val="000000"/>
        </w:rPr>
        <w:t>)</w:t>
      </w:r>
      <w:r w:rsidRPr="007A4D10">
        <w:rPr>
          <w:rFonts w:hint="eastAsia"/>
          <w:color w:val="000000"/>
        </w:rPr>
        <w:t>的特定電壓電器設備</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核能用途</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在石化及探勘業中使用於油井控制設備。</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內燃機、渦輪機引擎、蒸汽機、空壓機、泵等流體壓力並非機殼強度決定性因素的機器。</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使用於船舶、火箭、航空器、移動式作業平臺的設備</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使用於溫度低於</w:t>
      </w:r>
      <w:r w:rsidRPr="007A4D10">
        <w:rPr>
          <w:color w:val="000000"/>
        </w:rPr>
        <w:t>110</w:t>
      </w:r>
      <w:r w:rsidRPr="007A4D10">
        <w:rPr>
          <w:rFonts w:hint="eastAsia"/>
          <w:color w:val="000000"/>
        </w:rPr>
        <w:t>度的熱水暖氣設備的閥件及安全裝置。</w:t>
      </w:r>
      <w:r w:rsidRPr="007A4D10">
        <w:rPr>
          <w:rStyle w:val="apple-converted-space"/>
          <w:color w:val="000000"/>
        </w:rPr>
        <w:t> </w:t>
      </w:r>
      <w:r w:rsidRPr="007A4D10">
        <w:rPr>
          <w:rFonts w:hint="eastAsia"/>
          <w:color w:val="000000"/>
        </w:rPr>
        <w:br/>
      </w:r>
    </w:p>
    <w:p w:rsidR="00D50FB2" w:rsidRPr="007A4D10" w:rsidRDefault="00D50FB2" w:rsidP="00D50FB2">
      <w:pPr>
        <w:pStyle w:val="Web"/>
        <w:shd w:val="clear" w:color="auto" w:fill="FFFFFF"/>
        <w:wordWrap w:val="0"/>
        <w:spacing w:before="0" w:beforeAutospacing="0" w:after="0" w:afterAutospacing="0" w:line="300" w:lineRule="atLeast"/>
        <w:rPr>
          <w:rFonts w:hint="eastAsia"/>
          <w:color w:val="000000"/>
        </w:rPr>
      </w:pPr>
      <w:r w:rsidRPr="007A4D10">
        <w:rPr>
          <w:rFonts w:hint="eastAsia"/>
          <w:b/>
          <w:color w:val="000000"/>
        </w:rPr>
        <w:t>基本安全規定</w:t>
      </w:r>
      <w:r w:rsidRPr="007A4D10">
        <w:rPr>
          <w:rStyle w:val="apple-converted-space"/>
          <w:color w:val="000000"/>
        </w:rPr>
        <w:t> </w:t>
      </w:r>
      <w:r w:rsidRPr="007A4D10">
        <w:rPr>
          <w:rFonts w:hint="eastAsia"/>
          <w:color w:val="000000"/>
        </w:rPr>
        <w:br/>
      </w:r>
      <w:r w:rsidRPr="007A4D10">
        <w:rPr>
          <w:color w:val="000000"/>
        </w:rPr>
        <w:t> PED</w:t>
      </w:r>
      <w:r w:rsidRPr="007A4D10">
        <w:rPr>
          <w:rFonts w:hint="eastAsia"/>
          <w:color w:val="000000"/>
        </w:rPr>
        <w:t>的附件</w:t>
      </w:r>
      <w:r w:rsidRPr="007A4D10">
        <w:rPr>
          <w:color w:val="000000"/>
        </w:rPr>
        <w:t>I</w:t>
      </w:r>
      <w:r w:rsidRPr="007A4D10">
        <w:rPr>
          <w:rFonts w:hint="eastAsia"/>
          <w:color w:val="000000"/>
        </w:rPr>
        <w:t>為壓力設備的基本安全規定，它的內容包括：</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第</w:t>
      </w:r>
      <w:r w:rsidRPr="007A4D10">
        <w:rPr>
          <w:color w:val="000000"/>
        </w:rPr>
        <w:t>1</w:t>
      </w:r>
      <w:r w:rsidRPr="007A4D10">
        <w:rPr>
          <w:rFonts w:hint="eastAsia"/>
          <w:color w:val="000000"/>
        </w:rPr>
        <w:t>節</w:t>
      </w:r>
      <w:r w:rsidRPr="007A4D10">
        <w:rPr>
          <w:color w:val="000000"/>
        </w:rPr>
        <w:t xml:space="preserve"> </w:t>
      </w:r>
      <w:r w:rsidRPr="007A4D10">
        <w:rPr>
          <w:rFonts w:hint="eastAsia"/>
          <w:color w:val="000000"/>
        </w:rPr>
        <w:t>總則</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第</w:t>
      </w:r>
      <w:r w:rsidRPr="007A4D10">
        <w:rPr>
          <w:color w:val="000000"/>
        </w:rPr>
        <w:t>2</w:t>
      </w:r>
      <w:r w:rsidRPr="007A4D10">
        <w:rPr>
          <w:rFonts w:hint="eastAsia"/>
          <w:color w:val="000000"/>
        </w:rPr>
        <w:t>節</w:t>
      </w:r>
      <w:r w:rsidRPr="007A4D10">
        <w:rPr>
          <w:color w:val="000000"/>
        </w:rPr>
        <w:t xml:space="preserve"> </w:t>
      </w:r>
      <w:r w:rsidRPr="007A4D10">
        <w:rPr>
          <w:rFonts w:hint="eastAsia"/>
          <w:color w:val="000000"/>
        </w:rPr>
        <w:t>設計</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第</w:t>
      </w:r>
      <w:r w:rsidRPr="007A4D10">
        <w:rPr>
          <w:color w:val="000000"/>
        </w:rPr>
        <w:t>3</w:t>
      </w:r>
      <w:r w:rsidRPr="007A4D10">
        <w:rPr>
          <w:rFonts w:hint="eastAsia"/>
          <w:color w:val="000000"/>
        </w:rPr>
        <w:t>節</w:t>
      </w:r>
      <w:r w:rsidRPr="007A4D10">
        <w:rPr>
          <w:color w:val="000000"/>
        </w:rPr>
        <w:t xml:space="preserve"> </w:t>
      </w:r>
      <w:r w:rsidRPr="007A4D10">
        <w:rPr>
          <w:rFonts w:hint="eastAsia"/>
          <w:color w:val="000000"/>
        </w:rPr>
        <w:t>製造</w:t>
      </w:r>
      <w:r w:rsidRPr="007A4D10">
        <w:rPr>
          <w:rStyle w:val="apple-converted-space"/>
          <w:color w:val="000000"/>
        </w:rPr>
        <w:t> </w:t>
      </w:r>
      <w:r w:rsidRPr="007A4D10">
        <w:rPr>
          <w:rFonts w:hint="eastAsia"/>
          <w:color w:val="000000"/>
        </w:rPr>
        <w:br/>
      </w:r>
      <w:r w:rsidRPr="007A4D10">
        <w:rPr>
          <w:rFonts w:hint="eastAsia"/>
          <w:color w:val="000000"/>
        </w:rPr>
        <w:lastRenderedPageBreak/>
        <w:t>•</w:t>
      </w:r>
      <w:r w:rsidRPr="007A4D10">
        <w:rPr>
          <w:color w:val="000000"/>
        </w:rPr>
        <w:t xml:space="preserve"> </w:t>
      </w:r>
      <w:r w:rsidRPr="007A4D10">
        <w:rPr>
          <w:rFonts w:hint="eastAsia"/>
          <w:color w:val="000000"/>
        </w:rPr>
        <w:t>第</w:t>
      </w:r>
      <w:r w:rsidRPr="007A4D10">
        <w:rPr>
          <w:color w:val="000000"/>
        </w:rPr>
        <w:t>4</w:t>
      </w:r>
      <w:r w:rsidRPr="007A4D10">
        <w:rPr>
          <w:rFonts w:hint="eastAsia"/>
          <w:color w:val="000000"/>
        </w:rPr>
        <w:t>節</w:t>
      </w:r>
      <w:r w:rsidRPr="007A4D10">
        <w:rPr>
          <w:color w:val="000000"/>
        </w:rPr>
        <w:t xml:space="preserve"> </w:t>
      </w:r>
      <w:r w:rsidRPr="007A4D10">
        <w:rPr>
          <w:rFonts w:hint="eastAsia"/>
          <w:color w:val="000000"/>
        </w:rPr>
        <w:t>材料</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第</w:t>
      </w:r>
      <w:r w:rsidRPr="007A4D10">
        <w:rPr>
          <w:color w:val="000000"/>
        </w:rPr>
        <w:t>5</w:t>
      </w:r>
      <w:r w:rsidRPr="007A4D10">
        <w:rPr>
          <w:rFonts w:hint="eastAsia"/>
          <w:color w:val="000000"/>
        </w:rPr>
        <w:t>節</w:t>
      </w:r>
      <w:r w:rsidRPr="007A4D10">
        <w:rPr>
          <w:color w:val="000000"/>
        </w:rPr>
        <w:t xml:space="preserve"> </w:t>
      </w:r>
      <w:r w:rsidRPr="007A4D10">
        <w:rPr>
          <w:rFonts w:hint="eastAsia"/>
          <w:color w:val="000000"/>
        </w:rPr>
        <w:t>以燃燒或其它方式加熱的壓力設備等具有如條款</w:t>
      </w:r>
      <w:r w:rsidRPr="007A4D10">
        <w:rPr>
          <w:color w:val="000000"/>
        </w:rPr>
        <w:t>3 (1)</w:t>
      </w:r>
      <w:r w:rsidRPr="007A4D10">
        <w:rPr>
          <w:rFonts w:hint="eastAsia"/>
          <w:color w:val="000000"/>
        </w:rPr>
        <w:t>所述過熱危險性</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第</w:t>
      </w:r>
      <w:r w:rsidRPr="007A4D10">
        <w:rPr>
          <w:color w:val="000000"/>
        </w:rPr>
        <w:t>6</w:t>
      </w:r>
      <w:r w:rsidRPr="007A4D10">
        <w:rPr>
          <w:rFonts w:hint="eastAsia"/>
          <w:color w:val="000000"/>
        </w:rPr>
        <w:t>節如條款</w:t>
      </w:r>
      <w:r w:rsidRPr="007A4D10">
        <w:rPr>
          <w:color w:val="000000"/>
        </w:rPr>
        <w:t xml:space="preserve">3 </w:t>
      </w:r>
      <w:r w:rsidRPr="007A4D10">
        <w:rPr>
          <w:rFonts w:hint="eastAsia"/>
          <w:color w:val="000000"/>
        </w:rPr>
        <w:t>，</w:t>
      </w:r>
      <w:r w:rsidRPr="007A4D10">
        <w:rPr>
          <w:color w:val="000000"/>
        </w:rPr>
        <w:t>1.3</w:t>
      </w:r>
      <w:r w:rsidRPr="007A4D10">
        <w:rPr>
          <w:rFonts w:hint="eastAsia"/>
          <w:color w:val="000000"/>
        </w:rPr>
        <w:t>節所述管路</w:t>
      </w:r>
      <w:r w:rsidRPr="007A4D10">
        <w:rPr>
          <w:rStyle w:val="apple-converted-space"/>
          <w:color w:val="000000"/>
        </w:rPr>
        <w:t> </w:t>
      </w:r>
      <w:r w:rsidRPr="007A4D10">
        <w:rPr>
          <w:rFonts w:hint="eastAsia"/>
          <w:color w:val="000000"/>
        </w:rPr>
        <w:br/>
        <w:t>•</w:t>
      </w:r>
      <w:r w:rsidRPr="007A4D10">
        <w:rPr>
          <w:color w:val="000000"/>
        </w:rPr>
        <w:t xml:space="preserve"> </w:t>
      </w:r>
      <w:r w:rsidRPr="007A4D10">
        <w:rPr>
          <w:rFonts w:hint="eastAsia"/>
          <w:color w:val="000000"/>
        </w:rPr>
        <w:t>第</w:t>
      </w:r>
      <w:r w:rsidRPr="007A4D10">
        <w:rPr>
          <w:color w:val="000000"/>
        </w:rPr>
        <w:t>7</w:t>
      </w:r>
      <w:r w:rsidRPr="007A4D10">
        <w:rPr>
          <w:rFonts w:hint="eastAsia"/>
          <w:color w:val="000000"/>
        </w:rPr>
        <w:t>節</w:t>
      </w:r>
      <w:r w:rsidRPr="007A4D10">
        <w:rPr>
          <w:color w:val="000000"/>
        </w:rPr>
        <w:t xml:space="preserve"> </w:t>
      </w:r>
      <w:r w:rsidRPr="007A4D10">
        <w:rPr>
          <w:rFonts w:hint="eastAsia"/>
          <w:color w:val="000000"/>
        </w:rPr>
        <w:t>特定數量規定</w:t>
      </w:r>
    </w:p>
    <w:p w:rsidR="00D50FB2" w:rsidRPr="007A4D10" w:rsidRDefault="00D50FB2" w:rsidP="00D50FB2">
      <w:pPr>
        <w:rPr>
          <w:rFonts w:ascii="新細明體" w:hAnsi="新細明體" w:cs="新細明體" w:hint="eastAsia"/>
          <w:color w:val="000000"/>
          <w:szCs w:val="24"/>
          <w:shd w:val="clear" w:color="auto" w:fill="FFFFFF"/>
        </w:rPr>
      </w:pPr>
    </w:p>
    <w:p w:rsidR="00D50FB2" w:rsidRPr="00AB6A72" w:rsidRDefault="00D50FB2" w:rsidP="00D50FB2">
      <w:pPr>
        <w:rPr>
          <w:rFonts w:ascii="新細明體" w:hAnsi="新細明體" w:cs="新細明體" w:hint="eastAsia"/>
          <w:color w:val="000000"/>
          <w:szCs w:val="24"/>
          <w:shd w:val="clear" w:color="auto" w:fill="FFFFFF"/>
        </w:rPr>
      </w:pPr>
    </w:p>
    <w:p w:rsidR="00D50FB2" w:rsidRPr="00F252B0" w:rsidRDefault="00D50FB2" w:rsidP="00D50FB2">
      <w:pPr>
        <w:shd w:val="clear" w:color="auto" w:fill="FFFFFF"/>
        <w:spacing w:line="144" w:lineRule="atLeast"/>
        <w:jc w:val="center"/>
        <w:rPr>
          <w:rFonts w:ascii="Arial" w:hAnsi="Arial" w:cs="Arial"/>
          <w:color w:val="222222"/>
          <w:sz w:val="14"/>
          <w:szCs w:val="14"/>
        </w:rPr>
      </w:pPr>
      <w:r w:rsidRPr="00F252B0">
        <w:rPr>
          <w:rFonts w:ascii="Arial" w:hAnsi="Arial" w:cs="Arial" w:hint="eastAsia"/>
          <w:color w:val="222222"/>
          <w:sz w:val="38"/>
          <w:szCs w:val="38"/>
        </w:rPr>
        <w:t>坤展國際安全驗證有限公司</w:t>
      </w:r>
    </w:p>
    <w:p w:rsidR="00D50FB2" w:rsidRPr="0078028E" w:rsidRDefault="00D50FB2" w:rsidP="00D50FB2">
      <w:pPr>
        <w:shd w:val="clear" w:color="auto" w:fill="FFFFFF"/>
        <w:spacing w:line="144" w:lineRule="atLeast"/>
        <w:jc w:val="center"/>
        <w:rPr>
          <w:rFonts w:ascii="Arial" w:hAnsi="Arial" w:cs="Arial"/>
          <w:color w:val="222222"/>
          <w:sz w:val="32"/>
          <w:szCs w:val="14"/>
        </w:rPr>
      </w:pPr>
      <w:r w:rsidRPr="0078028E">
        <w:rPr>
          <w:rFonts w:ascii="Arial" w:hAnsi="Arial" w:cs="Arial"/>
          <w:color w:val="222222"/>
          <w:sz w:val="32"/>
          <w:szCs w:val="14"/>
        </w:rPr>
        <w:t>CE</w:t>
      </w:r>
      <w:r w:rsidRPr="0078028E">
        <w:rPr>
          <w:rFonts w:ascii="Arial" w:hAnsi="Arial" w:cs="Arial" w:hint="eastAsia"/>
          <w:color w:val="222222"/>
          <w:sz w:val="32"/>
          <w:szCs w:val="14"/>
        </w:rPr>
        <w:t>認證</w:t>
      </w:r>
      <w:r w:rsidRPr="0078028E">
        <w:rPr>
          <w:rFonts w:ascii="Arial" w:hAnsi="Arial" w:cs="Arial"/>
          <w:color w:val="222222"/>
          <w:sz w:val="32"/>
          <w:szCs w:val="14"/>
        </w:rPr>
        <w:t xml:space="preserve"> &amp; ISO</w:t>
      </w:r>
      <w:r w:rsidRPr="0078028E">
        <w:rPr>
          <w:rFonts w:ascii="Arial" w:hAnsi="Arial" w:cs="Arial" w:hint="eastAsia"/>
          <w:color w:val="222222"/>
          <w:sz w:val="32"/>
          <w:szCs w:val="14"/>
        </w:rPr>
        <w:t>驗證</w:t>
      </w:r>
    </w:p>
    <w:p w:rsidR="00D50FB2" w:rsidRPr="00F252B0" w:rsidRDefault="00D50FB2" w:rsidP="00D50FB2">
      <w:pPr>
        <w:shd w:val="clear" w:color="auto" w:fill="FFFFFF"/>
        <w:jc w:val="center"/>
        <w:rPr>
          <w:rFonts w:ascii="Arial" w:hAnsi="Arial" w:cs="Arial"/>
          <w:color w:val="222222"/>
          <w:sz w:val="56"/>
          <w:szCs w:val="56"/>
        </w:rPr>
      </w:pPr>
      <w:hyperlink r:id="rId11" w:history="1">
        <w:r w:rsidRPr="00F252B0">
          <w:rPr>
            <w:rFonts w:ascii="Arial" w:hAnsi="Arial" w:cs="Arial"/>
            <w:color w:val="7C93A1"/>
            <w:sz w:val="56"/>
          </w:rPr>
          <w:t>http://www.kjisc.com/</w:t>
        </w:r>
      </w:hyperlink>
    </w:p>
    <w:p w:rsidR="00D50FB2" w:rsidRPr="001F7255" w:rsidRDefault="00D50FB2" w:rsidP="00D50FB2">
      <w:pPr>
        <w:rPr>
          <w:rFonts w:ascii="新細明體" w:hAnsi="新細明體"/>
          <w:szCs w:val="24"/>
        </w:rPr>
      </w:pPr>
    </w:p>
    <w:p w:rsidR="00D50FB2" w:rsidRPr="001F7255" w:rsidRDefault="00D50FB2" w:rsidP="00D50FB2">
      <w:pPr>
        <w:rPr>
          <w:rFonts w:ascii="新細明體" w:hAnsi="新細明體"/>
          <w:szCs w:val="24"/>
        </w:rPr>
      </w:pPr>
    </w:p>
    <w:p w:rsidR="002F34E4" w:rsidRPr="00B8250C" w:rsidRDefault="002F34E4" w:rsidP="00B8250C">
      <w:pPr>
        <w:rPr>
          <w:szCs w:val="24"/>
        </w:rPr>
      </w:pPr>
    </w:p>
    <w:sectPr w:rsidR="002F34E4" w:rsidRPr="00B8250C" w:rsidSect="000B67AA">
      <w:headerReference w:type="default" r:id="rId12"/>
      <w:footerReference w:type="default" r:id="rId13"/>
      <w:pgSz w:w="11906" w:h="16838" w:code="9"/>
      <w:pgMar w:top="1588" w:right="1077" w:bottom="907" w:left="1077" w:header="454" w:footer="1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B30" w:rsidRDefault="00CA7B30" w:rsidP="00730B0A">
      <w:pPr>
        <w:spacing w:after="0" w:line="240" w:lineRule="auto"/>
      </w:pPr>
      <w:r>
        <w:separator/>
      </w:r>
    </w:p>
  </w:endnote>
  <w:endnote w:type="continuationSeparator" w:id="1">
    <w:p w:rsidR="00CA7B30" w:rsidRDefault="00CA7B30" w:rsidP="00730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B6" w:rsidRDefault="00451DB2" w:rsidP="00EA6D04">
    <w:pPr>
      <w:pStyle w:val="a5"/>
      <w:rPr>
        <w:lang w:eastAsia="zh-TW"/>
      </w:rPr>
    </w:pPr>
    <w:r w:rsidRPr="00451DB2">
      <w:rPr>
        <w:rFonts w:asciiTheme="majorHAnsi" w:hAnsiTheme="majorHAnsi" w:cstheme="majorHAnsi"/>
        <w:lang w:eastAsia="zh-TW"/>
      </w:rPr>
      <w:ptab w:relativeTo="margin" w:alignment="right" w:leader="none"/>
    </w:r>
    <w:r w:rsidRPr="00451DB2">
      <w:rPr>
        <w:rFonts w:asciiTheme="majorHAnsi" w:hAnsiTheme="majorHAnsi" w:cstheme="majorHAnsi"/>
        <w:lang w:val="zh-TW" w:eastAsia="zh-TW"/>
      </w:rPr>
      <w:t>頁</w:t>
    </w:r>
    <w:r w:rsidRPr="00451DB2">
      <w:rPr>
        <w:rFonts w:asciiTheme="majorHAnsi" w:hAnsiTheme="majorHAnsi" w:cstheme="majorHAnsi"/>
        <w:lang w:val="zh-TW" w:eastAsia="zh-TW"/>
      </w:rPr>
      <w:t xml:space="preserve"> </w:t>
    </w:r>
    <w:r w:rsidR="0068786F">
      <w:rPr>
        <w:lang w:eastAsia="zh-TW"/>
      </w:rPr>
      <w:fldChar w:fldCharType="begin"/>
    </w:r>
    <w:r>
      <w:rPr>
        <w:lang w:eastAsia="zh-TW"/>
      </w:rPr>
      <w:instrText xml:space="preserve"> PAGE   \* MERGEFORMAT </w:instrText>
    </w:r>
    <w:r w:rsidR="0068786F">
      <w:rPr>
        <w:lang w:eastAsia="zh-TW"/>
      </w:rPr>
      <w:fldChar w:fldCharType="separate"/>
    </w:r>
    <w:r w:rsidR="00D50FB2" w:rsidRPr="00D50FB2">
      <w:rPr>
        <w:rFonts w:asciiTheme="majorHAnsi" w:hAnsiTheme="majorHAnsi" w:cstheme="majorHAnsi"/>
        <w:noProof/>
        <w:lang w:val="zh-TW" w:eastAsia="zh-TW"/>
      </w:rPr>
      <w:t>2</w:t>
    </w:r>
    <w:r w:rsidR="0068786F">
      <w:rPr>
        <w:lang w:eastAsia="zh-TW"/>
      </w:rPr>
      <w:fldChar w:fldCharType="end"/>
    </w:r>
    <w:r w:rsidR="0068786F">
      <w:rPr>
        <w:noProof/>
        <w:lang w:eastAsia="zh-TW"/>
      </w:rPr>
      <w:pict>
        <v:group id="_x0000_s1038" style="position:absolute;margin-left:0;margin-top:0;width:611.15pt;height:64.75pt;flip:y;z-index:251668480;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1039"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40" style="position:absolute;left:8;top:9;width:4031;height:1439;mso-width-percent:400;mso-height-percent:1000;mso-width-percent:400;mso-height-percent:1000;mso-width-relative:margin;mso-height-relative:bottom-margin-area" filled="f" stroked="f"/>
          <w10:wrap anchorx="page" anchory="page"/>
        </v:group>
      </w:pict>
    </w:r>
    <w:r w:rsidR="0068786F">
      <w:rPr>
        <w:noProof/>
        <w:lang w:eastAsia="zh-TW"/>
      </w:rPr>
      <w:pict>
        <v:rect id="_x0000_s1037" style="position:absolute;margin-left:0;margin-top:0;width:7.15pt;height:63.95pt;z-index:251667456;mso-height-percent:900;mso-position-horizontal:center;mso-position-horizontal-relative:left-margin-area;mso-position-vertical:bottom;mso-position-vertical-relative:page;mso-height-percent:900;mso-height-relative:bottom-margin-area" fillcolor="#7ba79d [3208]" strokecolor="#39564f [1608]">
          <w10:wrap anchorx="margin" anchory="page"/>
        </v:rect>
      </w:pict>
    </w:r>
    <w:r w:rsidR="0068786F">
      <w:rPr>
        <w:noProof/>
        <w:lang w:eastAsia="zh-TW"/>
      </w:rPr>
      <w:pict>
        <v:rect id="_x0000_s1036" style="position:absolute;margin-left:0;margin-top:0;width:7.15pt;height:63.95pt;z-index:251666432;mso-height-percent:900;mso-position-horizontal:center;mso-position-horizontal-relative:right-margin-area;mso-position-vertical:bottom;mso-position-vertical-relative:page;mso-height-percent:900;mso-height-relative:bottom-margin-area" fillcolor="#7ba79d [3208]" strokecolor="#39564f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B30" w:rsidRDefault="00CA7B30" w:rsidP="00730B0A">
      <w:pPr>
        <w:spacing w:after="0" w:line="240" w:lineRule="auto"/>
      </w:pPr>
      <w:r>
        <w:separator/>
      </w:r>
    </w:p>
  </w:footnote>
  <w:footnote w:type="continuationSeparator" w:id="1">
    <w:p w:rsidR="00CA7B30" w:rsidRDefault="00CA7B30" w:rsidP="00730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28" w:rsidRPr="00FB1728" w:rsidRDefault="0068786F" w:rsidP="000B67AA">
    <w:pPr>
      <w:pStyle w:val="ae"/>
      <w:ind w:firstLineChars="300" w:firstLine="600"/>
      <w:rPr>
        <w:rFonts w:ascii="標楷體" w:eastAsia="標楷體" w:hAnsi="標楷體"/>
        <w:sz w:val="28"/>
        <w:szCs w:val="28"/>
        <w:lang w:eastAsia="zh-TW"/>
      </w:rPr>
    </w:pPr>
    <w:r w:rsidRPr="0068786F">
      <w:rPr>
        <w:rFonts w:ascii="Book Antiqua" w:eastAsia="標楷體" w:hAnsi="Book Antiqua" w:cstheme="majorBidi"/>
        <w:sz w:val="20"/>
        <w:szCs w:val="20"/>
      </w:rPr>
      <w:pict>
        <v:group id="_x0000_s1033" style="position:absolute;left:0;text-align:left;margin-left:0;margin-top:0;width:594.45pt;height:74.75pt;z-index:251664384;mso-width-percent:1000;mso-position-horizontal:center;mso-position-horizontal-relative:page;mso-position-vertical:top;mso-position-vertical-relative:page;mso-width-percent:1000;mso-height-relative:top-margin-area" coordorigin="8,9" coordsize="15823,1439">
          <v:shapetype id="_x0000_t32" coordsize="21600,21600" o:spt="32" o:oned="t" path="m,l21600,21600e" filled="f">
            <v:path arrowok="t" fillok="f" o:connecttype="none"/>
            <o:lock v:ext="edit" shapetype="t"/>
          </v:shapetype>
          <v:shape id="_x0000_s1034"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35" style="position:absolute;left:8;top:9;width:4031;height:1439;mso-width-percent:400;mso-height-percent:1000;mso-width-percent:400;mso-height-percent:1000;mso-width-relative:margin;mso-height-relative:bottom-margin-area" filled="f" stroked="f"/>
          <w10:wrap anchorx="page" anchory="page"/>
        </v:group>
      </w:pict>
    </w:r>
    <w:r w:rsidR="00D07BAF">
      <w:rPr>
        <w:rFonts w:ascii="標楷體" w:eastAsia="標楷體" w:hAnsi="標楷體" w:hint="eastAsia"/>
        <w:noProof/>
        <w:sz w:val="28"/>
        <w:szCs w:val="28"/>
        <w:lang w:eastAsia="zh-TW" w:bidi="ar-SA"/>
      </w:rPr>
      <w:drawing>
        <wp:anchor distT="0" distB="0" distL="114300" distR="114300" simplePos="0" relativeHeight="251669504" behindDoc="1" locked="0" layoutInCell="1" allowOverlap="1">
          <wp:simplePos x="0" y="0"/>
          <wp:positionH relativeFrom="column">
            <wp:posOffset>20955</wp:posOffset>
          </wp:positionH>
          <wp:positionV relativeFrom="paragraph">
            <wp:posOffset>-167005</wp:posOffset>
          </wp:positionV>
          <wp:extent cx="687070" cy="636270"/>
          <wp:effectExtent l="19050" t="0" r="0" b="0"/>
          <wp:wrapTight wrapText="bothSides">
            <wp:wrapPolygon edited="0">
              <wp:start x="-599" y="0"/>
              <wp:lineTo x="-599" y="20695"/>
              <wp:lineTo x="21560" y="20695"/>
              <wp:lineTo x="21560" y="0"/>
              <wp:lineTo x="-599" y="0"/>
            </wp:wrapPolygon>
          </wp:wrapTight>
          <wp:docPr id="8" name="圖片 3" descr="KJ-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01.jpg"/>
                  <pic:cNvPicPr/>
                </pic:nvPicPr>
                <pic:blipFill>
                  <a:blip r:embed="rId1"/>
                  <a:stretch>
                    <a:fillRect/>
                  </a:stretch>
                </pic:blipFill>
                <pic:spPr>
                  <a:xfrm>
                    <a:off x="0" y="0"/>
                    <a:ext cx="687070" cy="636270"/>
                  </a:xfrm>
                  <a:prstGeom prst="rect">
                    <a:avLst/>
                  </a:prstGeom>
                </pic:spPr>
              </pic:pic>
            </a:graphicData>
          </a:graphic>
        </wp:anchor>
      </w:drawing>
    </w:r>
    <w:r w:rsidR="006B3B48">
      <w:rPr>
        <w:rFonts w:ascii="標楷體" w:eastAsia="標楷體" w:hAnsi="標楷體" w:hint="eastAsia"/>
        <w:sz w:val="28"/>
        <w:szCs w:val="28"/>
        <w:lang w:eastAsia="zh-TW"/>
      </w:rPr>
      <w:t xml:space="preserve"> </w:t>
    </w:r>
    <w:r w:rsidR="000B67AA">
      <w:rPr>
        <w:rFonts w:ascii="標楷體" w:eastAsia="標楷體" w:hAnsi="標楷體" w:hint="eastAsia"/>
        <w:sz w:val="28"/>
        <w:szCs w:val="28"/>
        <w:lang w:eastAsia="zh-TW"/>
      </w:rPr>
      <w:t xml:space="preserve">  </w:t>
    </w:r>
    <w:r w:rsidR="00FB1728" w:rsidRPr="00FB1728">
      <w:rPr>
        <w:rFonts w:ascii="標楷體" w:eastAsia="標楷體" w:hAnsi="標楷體" w:hint="eastAsia"/>
        <w:sz w:val="28"/>
        <w:szCs w:val="28"/>
        <w:lang w:eastAsia="zh-TW"/>
      </w:rPr>
      <w:t xml:space="preserve">坤展國際安全驗證有限公司 </w:t>
    </w:r>
  </w:p>
  <w:p w:rsidR="00FB1728" w:rsidRPr="00FB1728" w:rsidRDefault="00FB1728" w:rsidP="00FB1728">
    <w:pPr>
      <w:pStyle w:val="ae"/>
      <w:rPr>
        <w:rFonts w:ascii="Book Antiqua" w:eastAsia="標楷體" w:hAnsi="Book Antiqua"/>
        <w:sz w:val="20"/>
        <w:szCs w:val="20"/>
        <w:lang w:eastAsia="zh-TW"/>
      </w:rPr>
    </w:pPr>
    <w:r w:rsidRPr="00FB1728">
      <w:rPr>
        <w:rFonts w:ascii="Book Antiqua" w:hAnsi="Book Antiqua"/>
        <w:sz w:val="28"/>
        <w:szCs w:val="28"/>
        <w:lang w:eastAsia="zh-TW"/>
      </w:rPr>
      <w:t xml:space="preserve"> </w:t>
    </w:r>
    <w:r w:rsidR="00D07BAF">
      <w:rPr>
        <w:rFonts w:ascii="Book Antiqua" w:hAnsi="Book Antiqua" w:hint="eastAsia"/>
        <w:sz w:val="28"/>
        <w:szCs w:val="28"/>
        <w:lang w:eastAsia="zh-TW"/>
      </w:rPr>
      <w:t xml:space="preserve">     </w:t>
    </w:r>
    <w:r w:rsidR="006B3B48">
      <w:rPr>
        <w:rFonts w:ascii="Book Antiqua" w:hAnsi="Book Antiqua" w:hint="eastAsia"/>
        <w:sz w:val="28"/>
        <w:szCs w:val="28"/>
        <w:lang w:eastAsia="zh-TW"/>
      </w:rPr>
      <w:t xml:space="preserve"> </w:t>
    </w:r>
    <w:r w:rsidR="000B67AA">
      <w:rPr>
        <w:rFonts w:ascii="Book Antiqua" w:hAnsi="Book Antiqua" w:hint="eastAsia"/>
        <w:sz w:val="28"/>
        <w:szCs w:val="28"/>
        <w:lang w:eastAsia="zh-TW"/>
      </w:rPr>
      <w:t xml:space="preserve"> </w:t>
    </w:r>
    <w:r w:rsidRPr="00FB1728">
      <w:rPr>
        <w:rFonts w:ascii="Book Antiqua" w:hAnsi="Book Antiqua"/>
        <w:sz w:val="28"/>
        <w:szCs w:val="28"/>
        <w:lang w:eastAsia="zh-TW"/>
      </w:rPr>
      <w:t>K. J. Certification Co. Ltd.</w:t>
    </w:r>
    <w:r w:rsidRPr="00FB1728">
      <w:rPr>
        <w:rFonts w:ascii="Book Antiqua" w:hAnsi="Book Antiqua"/>
        <w:sz w:val="32"/>
        <w:szCs w:val="32"/>
        <w:lang w:eastAsia="zh-TW"/>
      </w:rPr>
      <w:t xml:space="preserve"> </w:t>
    </w:r>
    <w:r w:rsidRPr="00FB1728">
      <w:rPr>
        <w:rFonts w:ascii="Book Antiqua" w:hAnsi="Book Antiqua"/>
        <w:lang w:eastAsia="zh-TW"/>
      </w:rPr>
      <w:t xml:space="preserve"> </w:t>
    </w:r>
    <w:r w:rsidR="00D07BAF">
      <w:rPr>
        <w:rFonts w:hint="eastAsia"/>
        <w:lang w:eastAsia="zh-TW"/>
      </w:rPr>
      <w:t xml:space="preserve">                </w:t>
    </w:r>
    <w:r w:rsidRPr="00FB1728">
      <w:rPr>
        <w:rFonts w:ascii="Book Antiqua" w:eastAsia="標楷體" w:hAnsi="標楷體" w:hint="eastAsia"/>
        <w:sz w:val="20"/>
        <w:szCs w:val="20"/>
        <w:lang w:eastAsia="zh-TW"/>
      </w:rPr>
      <w:t>432</w:t>
    </w:r>
    <w:r w:rsidRPr="00FB1728">
      <w:rPr>
        <w:rFonts w:ascii="Book Antiqua" w:eastAsia="標楷體" w:hAnsi="標楷體"/>
        <w:sz w:val="20"/>
        <w:szCs w:val="20"/>
        <w:lang w:eastAsia="zh-TW"/>
      </w:rPr>
      <w:t>台中市大肚區遊園路二段</w:t>
    </w:r>
    <w:r w:rsidRPr="00FB1728">
      <w:rPr>
        <w:rFonts w:ascii="Book Antiqua" w:eastAsia="標楷體" w:hAnsi="Book Antiqua"/>
        <w:sz w:val="20"/>
        <w:szCs w:val="20"/>
        <w:lang w:eastAsia="zh-TW"/>
      </w:rPr>
      <w:t>43</w:t>
    </w:r>
    <w:r w:rsidRPr="00FB1728">
      <w:rPr>
        <w:rFonts w:ascii="Book Antiqua" w:eastAsia="標楷體" w:hAnsi="標楷體"/>
        <w:sz w:val="20"/>
        <w:szCs w:val="20"/>
        <w:lang w:eastAsia="zh-TW"/>
      </w:rPr>
      <w:t>號</w:t>
    </w:r>
    <w:r w:rsidRPr="00FB1728">
      <w:rPr>
        <w:rFonts w:ascii="Book Antiqua" w:eastAsia="標楷體" w:hAnsi="Book Antiqua"/>
        <w:sz w:val="20"/>
        <w:szCs w:val="20"/>
        <w:lang w:eastAsia="zh-TW"/>
      </w:rPr>
      <w:t>1</w:t>
    </w:r>
    <w:r w:rsidRPr="00FB1728">
      <w:rPr>
        <w:rFonts w:ascii="Book Antiqua" w:eastAsia="標楷體" w:hAnsi="標楷體"/>
        <w:sz w:val="20"/>
        <w:szCs w:val="20"/>
        <w:lang w:eastAsia="zh-TW"/>
      </w:rPr>
      <w:t>樓</w:t>
    </w:r>
  </w:p>
  <w:p w:rsidR="00623BB6" w:rsidRPr="00FB1728" w:rsidRDefault="00FB1728" w:rsidP="00330B38">
    <w:pPr>
      <w:pStyle w:val="ae"/>
      <w:jc w:val="center"/>
      <w:rPr>
        <w:rFonts w:ascii="Book Antiqua" w:eastAsia="標楷體" w:hAnsi="Book Antiqua" w:cstheme="majorBidi"/>
        <w:sz w:val="20"/>
        <w:szCs w:val="20"/>
        <w:lang w:eastAsia="zh-TW"/>
      </w:rPr>
    </w:pPr>
    <w:r w:rsidRPr="00FB1728">
      <w:rPr>
        <w:rFonts w:ascii="Book Antiqua" w:eastAsia="標楷體" w:hAnsi="Book Antiqua"/>
        <w:sz w:val="20"/>
        <w:szCs w:val="20"/>
        <w:lang w:eastAsia="zh-TW"/>
      </w:rPr>
      <w:t xml:space="preserve">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 xml:space="preserve">Tel : +886-4-26910213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Fax :+886-4-26917117</w:t>
    </w:r>
    <w:r w:rsidR="0068786F">
      <w:rPr>
        <w:rFonts w:ascii="Book Antiqua" w:eastAsia="標楷體" w:hAnsi="Book Antiqua" w:cstheme="majorBidi"/>
        <w:sz w:val="20"/>
        <w:szCs w:val="20"/>
      </w:rPr>
      <w:pict>
        <v:rect id="_x0000_s1032" style="position:absolute;left:0;text-align:left;margin-left:0;margin-top:0;width:7.15pt;height:64pt;z-index:251663360;mso-height-percent:900;mso-position-horizontal:center;mso-position-horizontal-relative:right-margin-area;mso-position-vertical:top;mso-position-vertical-relative:page;mso-height-percent:900;mso-height-relative:top-margin-area" fillcolor="#7ba79d [3208]" strokecolor="#39564f [1608]">
          <w10:wrap anchorx="page" anchory="page"/>
        </v:rect>
      </w:pict>
    </w:r>
    <w:r w:rsidR="0068786F">
      <w:rPr>
        <w:rFonts w:ascii="Book Antiqua" w:eastAsia="標楷體" w:hAnsi="Book Antiqua" w:cstheme="majorBidi"/>
        <w:sz w:val="20"/>
        <w:szCs w:val="20"/>
      </w:rPr>
      <w:pict>
        <v:rect id="_x0000_s1031" style="position:absolute;left:0;text-align:left;margin-left:0;margin-top:0;width:7.15pt;height:64pt;z-index:251662336;mso-height-percent:900;mso-position-horizontal:center;mso-position-horizontal-relative:left-margin-area;mso-position-vertical:top;mso-position-vertical-relative:page;mso-height-percent:900;mso-height-relative:top-margin-area" fillcolor="#7ba79d [3208]" strokecolor="#39564f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144"/>
    <w:multiLevelType w:val="hybridMultilevel"/>
    <w:tmpl w:val="FEE8ABE8"/>
    <w:lvl w:ilvl="0" w:tplc="B430020E">
      <w:start w:val="1"/>
      <w:numFmt w:val="decimal"/>
      <w:lvlText w:val="%1)"/>
      <w:lvlJc w:val="left"/>
      <w:pPr>
        <w:tabs>
          <w:tab w:val="num" w:pos="480"/>
        </w:tabs>
        <w:ind w:left="480" w:hanging="480"/>
      </w:pPr>
      <w:rPr>
        <w:rFonts w:ascii="Arial Unicode MS" w:hAnsi="Arial Unicode MS" w:hint="eastAsia"/>
        <w:b w:val="0"/>
        <w:i w:val="0"/>
        <w:color w:val="auto"/>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816DD3"/>
    <w:multiLevelType w:val="hybridMultilevel"/>
    <w:tmpl w:val="5F4ECBA8"/>
    <w:lvl w:ilvl="0" w:tplc="A6DCB702">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AAA1F6E"/>
    <w:multiLevelType w:val="hybridMultilevel"/>
    <w:tmpl w:val="6958E36C"/>
    <w:lvl w:ilvl="0" w:tplc="F0081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D00B20"/>
    <w:multiLevelType w:val="hybridMultilevel"/>
    <w:tmpl w:val="19BC946E"/>
    <w:lvl w:ilvl="0" w:tplc="9C1E9EA2">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140DCB"/>
    <w:multiLevelType w:val="hybridMultilevel"/>
    <w:tmpl w:val="BB44CA7C"/>
    <w:lvl w:ilvl="0" w:tplc="DC5E9B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F8141B4"/>
    <w:multiLevelType w:val="hybridMultilevel"/>
    <w:tmpl w:val="C7C447E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707853"/>
    <w:multiLevelType w:val="hybridMultilevel"/>
    <w:tmpl w:val="32C66590"/>
    <w:lvl w:ilvl="0" w:tplc="D63694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3291372"/>
    <w:multiLevelType w:val="hybridMultilevel"/>
    <w:tmpl w:val="C0DC5126"/>
    <w:lvl w:ilvl="0" w:tplc="04090001">
      <w:start w:val="1"/>
      <w:numFmt w:val="bullet"/>
      <w:lvlText w:val=""/>
      <w:lvlJc w:val="left"/>
      <w:pPr>
        <w:tabs>
          <w:tab w:val="num" w:pos="600"/>
        </w:tabs>
        <w:ind w:left="600" w:hanging="480"/>
      </w:pPr>
      <w:rPr>
        <w:rFonts w:ascii="Wingdings" w:hAnsi="Wingdings"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nsid w:val="275773A8"/>
    <w:multiLevelType w:val="hybridMultilevel"/>
    <w:tmpl w:val="C910ED8C"/>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C05EB5"/>
    <w:multiLevelType w:val="hybridMultilevel"/>
    <w:tmpl w:val="D6D2DBF8"/>
    <w:lvl w:ilvl="0" w:tplc="3496EC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3C00789"/>
    <w:multiLevelType w:val="hybridMultilevel"/>
    <w:tmpl w:val="20222014"/>
    <w:lvl w:ilvl="0" w:tplc="EC947A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790A16"/>
    <w:multiLevelType w:val="hybridMultilevel"/>
    <w:tmpl w:val="F590177A"/>
    <w:lvl w:ilvl="0" w:tplc="C5BA2D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D8612D"/>
    <w:multiLevelType w:val="hybridMultilevel"/>
    <w:tmpl w:val="55340828"/>
    <w:lvl w:ilvl="0" w:tplc="04090017">
      <w:start w:val="6"/>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874596"/>
    <w:multiLevelType w:val="hybridMultilevel"/>
    <w:tmpl w:val="AD02D3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FD215EA"/>
    <w:multiLevelType w:val="hybridMultilevel"/>
    <w:tmpl w:val="8B9423A0"/>
    <w:lvl w:ilvl="0" w:tplc="D3E0BE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1B21115"/>
    <w:multiLevelType w:val="hybridMultilevel"/>
    <w:tmpl w:val="F7EA57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B913F33"/>
    <w:multiLevelType w:val="multilevel"/>
    <w:tmpl w:val="78CE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C842B1"/>
    <w:multiLevelType w:val="hybridMultilevel"/>
    <w:tmpl w:val="A1F8504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64AF5F9A"/>
    <w:multiLevelType w:val="singleLevel"/>
    <w:tmpl w:val="0409000F"/>
    <w:lvl w:ilvl="0">
      <w:start w:val="1"/>
      <w:numFmt w:val="decimal"/>
      <w:lvlText w:val="%1."/>
      <w:lvlJc w:val="left"/>
      <w:pPr>
        <w:tabs>
          <w:tab w:val="num" w:pos="425"/>
        </w:tabs>
        <w:ind w:left="425" w:hanging="425"/>
      </w:pPr>
    </w:lvl>
  </w:abstractNum>
  <w:abstractNum w:abstractNumId="19">
    <w:nsid w:val="691D5B7B"/>
    <w:multiLevelType w:val="hybridMultilevel"/>
    <w:tmpl w:val="9EEEB1FE"/>
    <w:lvl w:ilvl="0" w:tplc="EBA6E5D2">
      <w:start w:val="1"/>
      <w:numFmt w:val="bullet"/>
      <w:lvlText w:val="•"/>
      <w:lvlJc w:val="left"/>
      <w:pPr>
        <w:tabs>
          <w:tab w:val="num" w:pos="720"/>
        </w:tabs>
        <w:ind w:left="720" w:hanging="360"/>
      </w:pPr>
      <w:rPr>
        <w:rFonts w:ascii="新細明體" w:hAnsi="新細明體" w:hint="default"/>
      </w:rPr>
    </w:lvl>
    <w:lvl w:ilvl="1" w:tplc="60E0FC24" w:tentative="1">
      <w:start w:val="1"/>
      <w:numFmt w:val="bullet"/>
      <w:lvlText w:val="•"/>
      <w:lvlJc w:val="left"/>
      <w:pPr>
        <w:tabs>
          <w:tab w:val="num" w:pos="1440"/>
        </w:tabs>
        <w:ind w:left="1440" w:hanging="360"/>
      </w:pPr>
      <w:rPr>
        <w:rFonts w:ascii="新細明體" w:hAnsi="新細明體" w:hint="default"/>
      </w:rPr>
    </w:lvl>
    <w:lvl w:ilvl="2" w:tplc="8BD638F0" w:tentative="1">
      <w:start w:val="1"/>
      <w:numFmt w:val="bullet"/>
      <w:lvlText w:val="•"/>
      <w:lvlJc w:val="left"/>
      <w:pPr>
        <w:tabs>
          <w:tab w:val="num" w:pos="2160"/>
        </w:tabs>
        <w:ind w:left="2160" w:hanging="360"/>
      </w:pPr>
      <w:rPr>
        <w:rFonts w:ascii="新細明體" w:hAnsi="新細明體" w:hint="default"/>
      </w:rPr>
    </w:lvl>
    <w:lvl w:ilvl="3" w:tplc="BACCCB40" w:tentative="1">
      <w:start w:val="1"/>
      <w:numFmt w:val="bullet"/>
      <w:lvlText w:val="•"/>
      <w:lvlJc w:val="left"/>
      <w:pPr>
        <w:tabs>
          <w:tab w:val="num" w:pos="2880"/>
        </w:tabs>
        <w:ind w:left="2880" w:hanging="360"/>
      </w:pPr>
      <w:rPr>
        <w:rFonts w:ascii="新細明體" w:hAnsi="新細明體" w:hint="default"/>
      </w:rPr>
    </w:lvl>
    <w:lvl w:ilvl="4" w:tplc="CDCA3E7A" w:tentative="1">
      <w:start w:val="1"/>
      <w:numFmt w:val="bullet"/>
      <w:lvlText w:val="•"/>
      <w:lvlJc w:val="left"/>
      <w:pPr>
        <w:tabs>
          <w:tab w:val="num" w:pos="3600"/>
        </w:tabs>
        <w:ind w:left="3600" w:hanging="360"/>
      </w:pPr>
      <w:rPr>
        <w:rFonts w:ascii="新細明體" w:hAnsi="新細明體" w:hint="default"/>
      </w:rPr>
    </w:lvl>
    <w:lvl w:ilvl="5" w:tplc="486E34B0" w:tentative="1">
      <w:start w:val="1"/>
      <w:numFmt w:val="bullet"/>
      <w:lvlText w:val="•"/>
      <w:lvlJc w:val="left"/>
      <w:pPr>
        <w:tabs>
          <w:tab w:val="num" w:pos="4320"/>
        </w:tabs>
        <w:ind w:left="4320" w:hanging="360"/>
      </w:pPr>
      <w:rPr>
        <w:rFonts w:ascii="新細明體" w:hAnsi="新細明體" w:hint="default"/>
      </w:rPr>
    </w:lvl>
    <w:lvl w:ilvl="6" w:tplc="997CB548" w:tentative="1">
      <w:start w:val="1"/>
      <w:numFmt w:val="bullet"/>
      <w:lvlText w:val="•"/>
      <w:lvlJc w:val="left"/>
      <w:pPr>
        <w:tabs>
          <w:tab w:val="num" w:pos="5040"/>
        </w:tabs>
        <w:ind w:left="5040" w:hanging="360"/>
      </w:pPr>
      <w:rPr>
        <w:rFonts w:ascii="新細明體" w:hAnsi="新細明體" w:hint="default"/>
      </w:rPr>
    </w:lvl>
    <w:lvl w:ilvl="7" w:tplc="097E7530" w:tentative="1">
      <w:start w:val="1"/>
      <w:numFmt w:val="bullet"/>
      <w:lvlText w:val="•"/>
      <w:lvlJc w:val="left"/>
      <w:pPr>
        <w:tabs>
          <w:tab w:val="num" w:pos="5760"/>
        </w:tabs>
        <w:ind w:left="5760" w:hanging="360"/>
      </w:pPr>
      <w:rPr>
        <w:rFonts w:ascii="新細明體" w:hAnsi="新細明體" w:hint="default"/>
      </w:rPr>
    </w:lvl>
    <w:lvl w:ilvl="8" w:tplc="19809D32" w:tentative="1">
      <w:start w:val="1"/>
      <w:numFmt w:val="bullet"/>
      <w:lvlText w:val="•"/>
      <w:lvlJc w:val="left"/>
      <w:pPr>
        <w:tabs>
          <w:tab w:val="num" w:pos="6480"/>
        </w:tabs>
        <w:ind w:left="6480" w:hanging="360"/>
      </w:pPr>
      <w:rPr>
        <w:rFonts w:ascii="新細明體" w:hAnsi="新細明體" w:hint="default"/>
      </w:rPr>
    </w:lvl>
  </w:abstractNum>
  <w:abstractNum w:abstractNumId="20">
    <w:nsid w:val="6A1E3E7C"/>
    <w:multiLevelType w:val="hybridMultilevel"/>
    <w:tmpl w:val="C92E7F7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DAB1107"/>
    <w:multiLevelType w:val="hybridMultilevel"/>
    <w:tmpl w:val="347E1FC6"/>
    <w:lvl w:ilvl="0" w:tplc="9E825D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2D941FF"/>
    <w:multiLevelType w:val="hybridMultilevel"/>
    <w:tmpl w:val="D430F56A"/>
    <w:lvl w:ilvl="0" w:tplc="977255CC">
      <w:start w:val="1"/>
      <w:numFmt w:val="decimal"/>
      <w:lvlText w:val="%1."/>
      <w:lvlJc w:val="left"/>
      <w:pPr>
        <w:tabs>
          <w:tab w:val="num" w:pos="660"/>
        </w:tabs>
        <w:ind w:left="660" w:hanging="4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nsid w:val="732F2E40"/>
    <w:multiLevelType w:val="hybridMultilevel"/>
    <w:tmpl w:val="37C8465C"/>
    <w:lvl w:ilvl="0" w:tplc="A70033A6">
      <w:start w:val="1"/>
      <w:numFmt w:val="bullet"/>
      <w:lvlText w:val="•"/>
      <w:lvlJc w:val="left"/>
      <w:pPr>
        <w:tabs>
          <w:tab w:val="num" w:pos="720"/>
        </w:tabs>
        <w:ind w:left="720" w:hanging="360"/>
      </w:pPr>
      <w:rPr>
        <w:rFonts w:ascii="新細明體" w:hAnsi="新細明體" w:hint="default"/>
      </w:rPr>
    </w:lvl>
    <w:lvl w:ilvl="1" w:tplc="B8E4AC3A" w:tentative="1">
      <w:start w:val="1"/>
      <w:numFmt w:val="bullet"/>
      <w:lvlText w:val="•"/>
      <w:lvlJc w:val="left"/>
      <w:pPr>
        <w:tabs>
          <w:tab w:val="num" w:pos="1440"/>
        </w:tabs>
        <w:ind w:left="1440" w:hanging="360"/>
      </w:pPr>
      <w:rPr>
        <w:rFonts w:ascii="新細明體" w:hAnsi="新細明體" w:hint="default"/>
      </w:rPr>
    </w:lvl>
    <w:lvl w:ilvl="2" w:tplc="D3C239B4" w:tentative="1">
      <w:start w:val="1"/>
      <w:numFmt w:val="bullet"/>
      <w:lvlText w:val="•"/>
      <w:lvlJc w:val="left"/>
      <w:pPr>
        <w:tabs>
          <w:tab w:val="num" w:pos="2160"/>
        </w:tabs>
        <w:ind w:left="2160" w:hanging="360"/>
      </w:pPr>
      <w:rPr>
        <w:rFonts w:ascii="新細明體" w:hAnsi="新細明體" w:hint="default"/>
      </w:rPr>
    </w:lvl>
    <w:lvl w:ilvl="3" w:tplc="27C2ABA8" w:tentative="1">
      <w:start w:val="1"/>
      <w:numFmt w:val="bullet"/>
      <w:lvlText w:val="•"/>
      <w:lvlJc w:val="left"/>
      <w:pPr>
        <w:tabs>
          <w:tab w:val="num" w:pos="2880"/>
        </w:tabs>
        <w:ind w:left="2880" w:hanging="360"/>
      </w:pPr>
      <w:rPr>
        <w:rFonts w:ascii="新細明體" w:hAnsi="新細明體" w:hint="default"/>
      </w:rPr>
    </w:lvl>
    <w:lvl w:ilvl="4" w:tplc="F7A056A8" w:tentative="1">
      <w:start w:val="1"/>
      <w:numFmt w:val="bullet"/>
      <w:lvlText w:val="•"/>
      <w:lvlJc w:val="left"/>
      <w:pPr>
        <w:tabs>
          <w:tab w:val="num" w:pos="3600"/>
        </w:tabs>
        <w:ind w:left="3600" w:hanging="360"/>
      </w:pPr>
      <w:rPr>
        <w:rFonts w:ascii="新細明體" w:hAnsi="新細明體" w:hint="default"/>
      </w:rPr>
    </w:lvl>
    <w:lvl w:ilvl="5" w:tplc="D706B316" w:tentative="1">
      <w:start w:val="1"/>
      <w:numFmt w:val="bullet"/>
      <w:lvlText w:val="•"/>
      <w:lvlJc w:val="left"/>
      <w:pPr>
        <w:tabs>
          <w:tab w:val="num" w:pos="4320"/>
        </w:tabs>
        <w:ind w:left="4320" w:hanging="360"/>
      </w:pPr>
      <w:rPr>
        <w:rFonts w:ascii="新細明體" w:hAnsi="新細明體" w:hint="default"/>
      </w:rPr>
    </w:lvl>
    <w:lvl w:ilvl="6" w:tplc="F56A8924" w:tentative="1">
      <w:start w:val="1"/>
      <w:numFmt w:val="bullet"/>
      <w:lvlText w:val="•"/>
      <w:lvlJc w:val="left"/>
      <w:pPr>
        <w:tabs>
          <w:tab w:val="num" w:pos="5040"/>
        </w:tabs>
        <w:ind w:left="5040" w:hanging="360"/>
      </w:pPr>
      <w:rPr>
        <w:rFonts w:ascii="新細明體" w:hAnsi="新細明體" w:hint="default"/>
      </w:rPr>
    </w:lvl>
    <w:lvl w:ilvl="7" w:tplc="BA9C6D6E" w:tentative="1">
      <w:start w:val="1"/>
      <w:numFmt w:val="bullet"/>
      <w:lvlText w:val="•"/>
      <w:lvlJc w:val="left"/>
      <w:pPr>
        <w:tabs>
          <w:tab w:val="num" w:pos="5760"/>
        </w:tabs>
        <w:ind w:left="5760" w:hanging="360"/>
      </w:pPr>
      <w:rPr>
        <w:rFonts w:ascii="新細明體" w:hAnsi="新細明體" w:hint="default"/>
      </w:rPr>
    </w:lvl>
    <w:lvl w:ilvl="8" w:tplc="A504F3C0" w:tentative="1">
      <w:start w:val="1"/>
      <w:numFmt w:val="bullet"/>
      <w:lvlText w:val="•"/>
      <w:lvlJc w:val="left"/>
      <w:pPr>
        <w:tabs>
          <w:tab w:val="num" w:pos="6480"/>
        </w:tabs>
        <w:ind w:left="6480" w:hanging="360"/>
      </w:pPr>
      <w:rPr>
        <w:rFonts w:ascii="新細明體" w:hAnsi="新細明體" w:hint="default"/>
      </w:rPr>
    </w:lvl>
  </w:abstractNum>
  <w:abstractNum w:abstractNumId="24">
    <w:nsid w:val="74DF57F9"/>
    <w:multiLevelType w:val="multilevel"/>
    <w:tmpl w:val="4964FB0A"/>
    <w:lvl w:ilvl="0">
      <w:start w:val="1"/>
      <w:numFmt w:val="decimal"/>
      <w:lvlText w:val="%1"/>
      <w:lvlJc w:val="left"/>
      <w:pPr>
        <w:tabs>
          <w:tab w:val="num" w:pos="480"/>
        </w:tabs>
        <w:ind w:left="480" w:hanging="48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25">
    <w:nsid w:val="7B9B30FE"/>
    <w:multiLevelType w:val="hybridMultilevel"/>
    <w:tmpl w:val="980A3698"/>
    <w:lvl w:ilvl="0" w:tplc="E5708AF0">
      <w:start w:val="1"/>
      <w:numFmt w:val="bullet"/>
      <w:lvlText w:val="•"/>
      <w:lvlJc w:val="left"/>
      <w:pPr>
        <w:tabs>
          <w:tab w:val="num" w:pos="720"/>
        </w:tabs>
        <w:ind w:left="720" w:hanging="360"/>
      </w:pPr>
      <w:rPr>
        <w:rFonts w:ascii="新細明體" w:hAnsi="新細明體" w:hint="default"/>
      </w:rPr>
    </w:lvl>
    <w:lvl w:ilvl="1" w:tplc="9F702188" w:tentative="1">
      <w:start w:val="1"/>
      <w:numFmt w:val="bullet"/>
      <w:lvlText w:val="•"/>
      <w:lvlJc w:val="left"/>
      <w:pPr>
        <w:tabs>
          <w:tab w:val="num" w:pos="1440"/>
        </w:tabs>
        <w:ind w:left="1440" w:hanging="360"/>
      </w:pPr>
      <w:rPr>
        <w:rFonts w:ascii="新細明體" w:hAnsi="新細明體" w:hint="default"/>
      </w:rPr>
    </w:lvl>
    <w:lvl w:ilvl="2" w:tplc="DF288344" w:tentative="1">
      <w:start w:val="1"/>
      <w:numFmt w:val="bullet"/>
      <w:lvlText w:val="•"/>
      <w:lvlJc w:val="left"/>
      <w:pPr>
        <w:tabs>
          <w:tab w:val="num" w:pos="2160"/>
        </w:tabs>
        <w:ind w:left="2160" w:hanging="360"/>
      </w:pPr>
      <w:rPr>
        <w:rFonts w:ascii="新細明體" w:hAnsi="新細明體" w:hint="default"/>
      </w:rPr>
    </w:lvl>
    <w:lvl w:ilvl="3" w:tplc="5FB4F970" w:tentative="1">
      <w:start w:val="1"/>
      <w:numFmt w:val="bullet"/>
      <w:lvlText w:val="•"/>
      <w:lvlJc w:val="left"/>
      <w:pPr>
        <w:tabs>
          <w:tab w:val="num" w:pos="2880"/>
        </w:tabs>
        <w:ind w:left="2880" w:hanging="360"/>
      </w:pPr>
      <w:rPr>
        <w:rFonts w:ascii="新細明體" w:hAnsi="新細明體" w:hint="default"/>
      </w:rPr>
    </w:lvl>
    <w:lvl w:ilvl="4" w:tplc="EC30AB02" w:tentative="1">
      <w:start w:val="1"/>
      <w:numFmt w:val="bullet"/>
      <w:lvlText w:val="•"/>
      <w:lvlJc w:val="left"/>
      <w:pPr>
        <w:tabs>
          <w:tab w:val="num" w:pos="3600"/>
        </w:tabs>
        <w:ind w:left="3600" w:hanging="360"/>
      </w:pPr>
      <w:rPr>
        <w:rFonts w:ascii="新細明體" w:hAnsi="新細明體" w:hint="default"/>
      </w:rPr>
    </w:lvl>
    <w:lvl w:ilvl="5" w:tplc="EEAE28D6" w:tentative="1">
      <w:start w:val="1"/>
      <w:numFmt w:val="bullet"/>
      <w:lvlText w:val="•"/>
      <w:lvlJc w:val="left"/>
      <w:pPr>
        <w:tabs>
          <w:tab w:val="num" w:pos="4320"/>
        </w:tabs>
        <w:ind w:left="4320" w:hanging="360"/>
      </w:pPr>
      <w:rPr>
        <w:rFonts w:ascii="新細明體" w:hAnsi="新細明體" w:hint="default"/>
      </w:rPr>
    </w:lvl>
    <w:lvl w:ilvl="6" w:tplc="EC7606A4" w:tentative="1">
      <w:start w:val="1"/>
      <w:numFmt w:val="bullet"/>
      <w:lvlText w:val="•"/>
      <w:lvlJc w:val="left"/>
      <w:pPr>
        <w:tabs>
          <w:tab w:val="num" w:pos="5040"/>
        </w:tabs>
        <w:ind w:left="5040" w:hanging="360"/>
      </w:pPr>
      <w:rPr>
        <w:rFonts w:ascii="新細明體" w:hAnsi="新細明體" w:hint="default"/>
      </w:rPr>
    </w:lvl>
    <w:lvl w:ilvl="7" w:tplc="1E68EC80" w:tentative="1">
      <w:start w:val="1"/>
      <w:numFmt w:val="bullet"/>
      <w:lvlText w:val="•"/>
      <w:lvlJc w:val="left"/>
      <w:pPr>
        <w:tabs>
          <w:tab w:val="num" w:pos="5760"/>
        </w:tabs>
        <w:ind w:left="5760" w:hanging="360"/>
      </w:pPr>
      <w:rPr>
        <w:rFonts w:ascii="新細明體" w:hAnsi="新細明體" w:hint="default"/>
      </w:rPr>
    </w:lvl>
    <w:lvl w:ilvl="8" w:tplc="9662D97A" w:tentative="1">
      <w:start w:val="1"/>
      <w:numFmt w:val="bullet"/>
      <w:lvlText w:val="•"/>
      <w:lvlJc w:val="left"/>
      <w:pPr>
        <w:tabs>
          <w:tab w:val="num" w:pos="6480"/>
        </w:tabs>
        <w:ind w:left="6480" w:hanging="360"/>
      </w:pPr>
      <w:rPr>
        <w:rFonts w:ascii="新細明體" w:hAnsi="新細明體" w:hint="default"/>
      </w:rPr>
    </w:lvl>
  </w:abstractNum>
  <w:abstractNum w:abstractNumId="26">
    <w:nsid w:val="7C993DA8"/>
    <w:multiLevelType w:val="hybridMultilevel"/>
    <w:tmpl w:val="1E6A3DD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DD10EEA"/>
    <w:multiLevelType w:val="hybridMultilevel"/>
    <w:tmpl w:val="B4EE9D58"/>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E74079C"/>
    <w:multiLevelType w:val="hybridMultilevel"/>
    <w:tmpl w:val="023AE178"/>
    <w:lvl w:ilvl="0" w:tplc="087008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5"/>
  </w:num>
  <w:num w:numId="3">
    <w:abstractNumId w:val="9"/>
  </w:num>
  <w:num w:numId="4">
    <w:abstractNumId w:val="28"/>
  </w:num>
  <w:num w:numId="5">
    <w:abstractNumId w:val="1"/>
  </w:num>
  <w:num w:numId="6">
    <w:abstractNumId w:val="21"/>
  </w:num>
  <w:num w:numId="7">
    <w:abstractNumId w:val="8"/>
  </w:num>
  <w:num w:numId="8">
    <w:abstractNumId w:val="10"/>
  </w:num>
  <w:num w:numId="9">
    <w:abstractNumId w:val="18"/>
  </w:num>
  <w:num w:numId="10">
    <w:abstractNumId w:val="11"/>
  </w:num>
  <w:num w:numId="11">
    <w:abstractNumId w:val="6"/>
  </w:num>
  <w:num w:numId="12">
    <w:abstractNumId w:val="24"/>
  </w:num>
  <w:num w:numId="13">
    <w:abstractNumId w:val="0"/>
  </w:num>
  <w:num w:numId="14">
    <w:abstractNumId w:val="14"/>
  </w:num>
  <w:num w:numId="15">
    <w:abstractNumId w:val="25"/>
  </w:num>
  <w:num w:numId="16">
    <w:abstractNumId w:val="12"/>
  </w:num>
  <w:num w:numId="17">
    <w:abstractNumId w:val="22"/>
  </w:num>
  <w:num w:numId="18">
    <w:abstractNumId w:val="3"/>
  </w:num>
  <w:num w:numId="19">
    <w:abstractNumId w:val="4"/>
  </w:num>
  <w:num w:numId="20">
    <w:abstractNumId w:val="19"/>
  </w:num>
  <w:num w:numId="21">
    <w:abstractNumId w:val="23"/>
  </w:num>
  <w:num w:numId="22">
    <w:abstractNumId w:val="7"/>
  </w:num>
  <w:num w:numId="23">
    <w:abstractNumId w:val="17"/>
  </w:num>
  <w:num w:numId="24">
    <w:abstractNumId w:val="2"/>
  </w:num>
  <w:num w:numId="25">
    <w:abstractNumId w:val="26"/>
  </w:num>
  <w:num w:numId="26">
    <w:abstractNumId w:val="20"/>
  </w:num>
  <w:num w:numId="27">
    <w:abstractNumId w:val="16"/>
  </w:num>
  <w:num w:numId="28">
    <w:abstractNumId w:val="5"/>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38914" style="mso-width-relative:margin;v-text-anchor:middle" strokecolor="none [3212]">
      <v:stroke color="none [3212]" weight="1pt"/>
      <v:shadow color="none [2732]" offset="3pt,3pt" offset2="2pt,2pt"/>
    </o:shapedefaults>
    <o:shapelayout v:ext="edit">
      <o:idmap v:ext="edit" data="1"/>
      <o:rules v:ext="edit">
        <o:r id="V:Rule3" type="connector" idref="#_x0000_s1039"/>
        <o:r id="V:Rule4" type="connector" idref="#_x0000_s103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B0A"/>
    <w:rsid w:val="0000679A"/>
    <w:rsid w:val="0001648A"/>
    <w:rsid w:val="0009676C"/>
    <w:rsid w:val="000A02FA"/>
    <w:rsid w:val="000A4924"/>
    <w:rsid w:val="000B57F9"/>
    <w:rsid w:val="000B67AA"/>
    <w:rsid w:val="000C3394"/>
    <w:rsid w:val="0011372A"/>
    <w:rsid w:val="001145C3"/>
    <w:rsid w:val="00131953"/>
    <w:rsid w:val="001351D3"/>
    <w:rsid w:val="00135FFF"/>
    <w:rsid w:val="00163550"/>
    <w:rsid w:val="0019396F"/>
    <w:rsid w:val="001963D5"/>
    <w:rsid w:val="001A66B8"/>
    <w:rsid w:val="001B750B"/>
    <w:rsid w:val="00233C6B"/>
    <w:rsid w:val="0023646D"/>
    <w:rsid w:val="002701E1"/>
    <w:rsid w:val="00272A65"/>
    <w:rsid w:val="002954F0"/>
    <w:rsid w:val="002D4F4F"/>
    <w:rsid w:val="002D7542"/>
    <w:rsid w:val="002F34E4"/>
    <w:rsid w:val="002F3FB6"/>
    <w:rsid w:val="002F7CB9"/>
    <w:rsid w:val="00326DDB"/>
    <w:rsid w:val="00330B38"/>
    <w:rsid w:val="0036231A"/>
    <w:rsid w:val="003953FC"/>
    <w:rsid w:val="003B1FB7"/>
    <w:rsid w:val="00413539"/>
    <w:rsid w:val="00437D38"/>
    <w:rsid w:val="00451DB2"/>
    <w:rsid w:val="004C10B6"/>
    <w:rsid w:val="005059AF"/>
    <w:rsid w:val="0054236A"/>
    <w:rsid w:val="00550ECB"/>
    <w:rsid w:val="00575631"/>
    <w:rsid w:val="005C27A1"/>
    <w:rsid w:val="005D15C6"/>
    <w:rsid w:val="005D619D"/>
    <w:rsid w:val="005E5529"/>
    <w:rsid w:val="00613C1F"/>
    <w:rsid w:val="0061756F"/>
    <w:rsid w:val="00623BB6"/>
    <w:rsid w:val="00632A55"/>
    <w:rsid w:val="0064175C"/>
    <w:rsid w:val="00657A57"/>
    <w:rsid w:val="00684B23"/>
    <w:rsid w:val="0068786F"/>
    <w:rsid w:val="006A3DB0"/>
    <w:rsid w:val="006A40E2"/>
    <w:rsid w:val="006B0F4A"/>
    <w:rsid w:val="006B3B48"/>
    <w:rsid w:val="006C0FE1"/>
    <w:rsid w:val="006C7B23"/>
    <w:rsid w:val="006D5298"/>
    <w:rsid w:val="006E5B08"/>
    <w:rsid w:val="00710310"/>
    <w:rsid w:val="007169AB"/>
    <w:rsid w:val="00730B0A"/>
    <w:rsid w:val="007623BA"/>
    <w:rsid w:val="007931B2"/>
    <w:rsid w:val="007A59DC"/>
    <w:rsid w:val="007C209F"/>
    <w:rsid w:val="007C483C"/>
    <w:rsid w:val="007C7F2E"/>
    <w:rsid w:val="007F069A"/>
    <w:rsid w:val="0084328A"/>
    <w:rsid w:val="0085417C"/>
    <w:rsid w:val="00864EBF"/>
    <w:rsid w:val="008B2022"/>
    <w:rsid w:val="008E1A2F"/>
    <w:rsid w:val="009220E5"/>
    <w:rsid w:val="009260AC"/>
    <w:rsid w:val="009745B8"/>
    <w:rsid w:val="009A3490"/>
    <w:rsid w:val="009A5834"/>
    <w:rsid w:val="009D215C"/>
    <w:rsid w:val="009D633C"/>
    <w:rsid w:val="00A01FBB"/>
    <w:rsid w:val="00A17B26"/>
    <w:rsid w:val="00A22811"/>
    <w:rsid w:val="00A345AA"/>
    <w:rsid w:val="00A35179"/>
    <w:rsid w:val="00A835E8"/>
    <w:rsid w:val="00A926FC"/>
    <w:rsid w:val="00A97731"/>
    <w:rsid w:val="00AA517F"/>
    <w:rsid w:val="00AA533D"/>
    <w:rsid w:val="00AA7120"/>
    <w:rsid w:val="00AB0A6D"/>
    <w:rsid w:val="00AD68A3"/>
    <w:rsid w:val="00B03011"/>
    <w:rsid w:val="00B05650"/>
    <w:rsid w:val="00B16B36"/>
    <w:rsid w:val="00B657BC"/>
    <w:rsid w:val="00B8250C"/>
    <w:rsid w:val="00B8679F"/>
    <w:rsid w:val="00B93FE7"/>
    <w:rsid w:val="00BB4EAC"/>
    <w:rsid w:val="00BD2D6F"/>
    <w:rsid w:val="00BE3803"/>
    <w:rsid w:val="00BE6039"/>
    <w:rsid w:val="00BF1C60"/>
    <w:rsid w:val="00C01D68"/>
    <w:rsid w:val="00CA7B30"/>
    <w:rsid w:val="00CE1915"/>
    <w:rsid w:val="00CE2565"/>
    <w:rsid w:val="00D0740F"/>
    <w:rsid w:val="00D07BAF"/>
    <w:rsid w:val="00D23D3C"/>
    <w:rsid w:val="00D26FD0"/>
    <w:rsid w:val="00D34A54"/>
    <w:rsid w:val="00D50FB2"/>
    <w:rsid w:val="00D64361"/>
    <w:rsid w:val="00D922D1"/>
    <w:rsid w:val="00DB72FC"/>
    <w:rsid w:val="00DF0B53"/>
    <w:rsid w:val="00E04334"/>
    <w:rsid w:val="00E16D28"/>
    <w:rsid w:val="00E209BD"/>
    <w:rsid w:val="00E5770D"/>
    <w:rsid w:val="00E7106B"/>
    <w:rsid w:val="00E738A8"/>
    <w:rsid w:val="00EA6D04"/>
    <w:rsid w:val="00EB0ECF"/>
    <w:rsid w:val="00EC36D1"/>
    <w:rsid w:val="00EC467D"/>
    <w:rsid w:val="00F57FBF"/>
    <w:rsid w:val="00FB1728"/>
    <w:rsid w:val="00FC08E2"/>
    <w:rsid w:val="00FC63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4" style="mso-width-relative:margin;v-text-anchor:middle" strokecolor="none [3212]">
      <v:stroke color="none [3212]" weight="1pt"/>
      <v:shadow color="none [2732]" offset="3pt,3pt" offset2="2pt,2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0A"/>
  </w:style>
  <w:style w:type="paragraph" w:styleId="1">
    <w:name w:val="heading 1"/>
    <w:basedOn w:val="a"/>
    <w:next w:val="a"/>
    <w:link w:val="10"/>
    <w:qFormat/>
    <w:rsid w:val="00730B0A"/>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next w:val="a"/>
    <w:link w:val="20"/>
    <w:unhideWhenUsed/>
    <w:qFormat/>
    <w:rsid w:val="00730B0A"/>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3">
    <w:name w:val="heading 3"/>
    <w:aliases w:val="小節"/>
    <w:basedOn w:val="a"/>
    <w:next w:val="a"/>
    <w:link w:val="30"/>
    <w:unhideWhenUsed/>
    <w:qFormat/>
    <w:rsid w:val="00730B0A"/>
    <w:pPr>
      <w:keepNext/>
      <w:keepLines/>
      <w:spacing w:before="200" w:after="0"/>
      <w:outlineLvl w:val="2"/>
    </w:pPr>
    <w:rPr>
      <w:rFonts w:asciiTheme="majorHAnsi" w:eastAsiaTheme="majorEastAsia" w:hAnsiTheme="majorHAnsi" w:cstheme="majorBidi"/>
      <w:b/>
      <w:bCs/>
      <w:color w:val="94B6D2" w:themeColor="accent1"/>
    </w:rPr>
  </w:style>
  <w:style w:type="paragraph" w:styleId="4">
    <w:name w:val="heading 4"/>
    <w:basedOn w:val="a"/>
    <w:next w:val="a"/>
    <w:link w:val="40"/>
    <w:unhideWhenUsed/>
    <w:qFormat/>
    <w:rsid w:val="00730B0A"/>
    <w:pPr>
      <w:keepNext/>
      <w:keepLines/>
      <w:spacing w:before="200" w:after="0"/>
      <w:outlineLvl w:val="3"/>
    </w:pPr>
    <w:rPr>
      <w:rFonts w:asciiTheme="majorHAnsi" w:eastAsiaTheme="majorEastAsia" w:hAnsiTheme="majorHAnsi" w:cstheme="majorBidi"/>
      <w:b/>
      <w:bCs/>
      <w:i/>
      <w:iCs/>
      <w:color w:val="94B6D2" w:themeColor="accent1"/>
    </w:rPr>
  </w:style>
  <w:style w:type="paragraph" w:styleId="5">
    <w:name w:val="heading 5"/>
    <w:basedOn w:val="a"/>
    <w:next w:val="a"/>
    <w:link w:val="50"/>
    <w:uiPriority w:val="9"/>
    <w:semiHidden/>
    <w:unhideWhenUsed/>
    <w:qFormat/>
    <w:rsid w:val="00730B0A"/>
    <w:pPr>
      <w:keepNext/>
      <w:keepLines/>
      <w:spacing w:before="200" w:after="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semiHidden/>
    <w:unhideWhenUsed/>
    <w:qFormat/>
    <w:rsid w:val="00730B0A"/>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7">
    <w:name w:val="heading 7"/>
    <w:basedOn w:val="a"/>
    <w:next w:val="a"/>
    <w:link w:val="70"/>
    <w:uiPriority w:val="9"/>
    <w:semiHidden/>
    <w:unhideWhenUsed/>
    <w:qFormat/>
    <w:rsid w:val="00730B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30B0A"/>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9">
    <w:name w:val="heading 9"/>
    <w:basedOn w:val="a"/>
    <w:next w:val="a"/>
    <w:link w:val="90"/>
    <w:uiPriority w:val="9"/>
    <w:semiHidden/>
    <w:unhideWhenUsed/>
    <w:qFormat/>
    <w:rsid w:val="00730B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30B0A"/>
    <w:pPr>
      <w:tabs>
        <w:tab w:val="center" w:pos="4153"/>
        <w:tab w:val="right" w:pos="8306"/>
      </w:tabs>
      <w:snapToGrid w:val="0"/>
    </w:pPr>
    <w:rPr>
      <w:sz w:val="20"/>
      <w:szCs w:val="20"/>
    </w:rPr>
  </w:style>
  <w:style w:type="character" w:customStyle="1" w:styleId="a4">
    <w:name w:val="頁首 字元"/>
    <w:basedOn w:val="a0"/>
    <w:link w:val="a3"/>
    <w:uiPriority w:val="99"/>
    <w:rsid w:val="00730B0A"/>
    <w:rPr>
      <w:sz w:val="20"/>
      <w:szCs w:val="20"/>
    </w:rPr>
  </w:style>
  <w:style w:type="paragraph" w:styleId="a5">
    <w:name w:val="footer"/>
    <w:basedOn w:val="a"/>
    <w:link w:val="a6"/>
    <w:unhideWhenUsed/>
    <w:rsid w:val="00730B0A"/>
    <w:pPr>
      <w:tabs>
        <w:tab w:val="center" w:pos="4153"/>
        <w:tab w:val="right" w:pos="8306"/>
      </w:tabs>
      <w:snapToGrid w:val="0"/>
    </w:pPr>
    <w:rPr>
      <w:sz w:val="20"/>
      <w:szCs w:val="20"/>
    </w:rPr>
  </w:style>
  <w:style w:type="character" w:customStyle="1" w:styleId="a6">
    <w:name w:val="頁尾 字元"/>
    <w:basedOn w:val="a0"/>
    <w:link w:val="a5"/>
    <w:uiPriority w:val="99"/>
    <w:rsid w:val="00730B0A"/>
    <w:rPr>
      <w:sz w:val="20"/>
      <w:szCs w:val="20"/>
    </w:rPr>
  </w:style>
  <w:style w:type="character" w:customStyle="1" w:styleId="10">
    <w:name w:val="標題 1 字元"/>
    <w:basedOn w:val="a0"/>
    <w:link w:val="1"/>
    <w:uiPriority w:val="9"/>
    <w:rsid w:val="00730B0A"/>
    <w:rPr>
      <w:rFonts w:asciiTheme="majorHAnsi" w:eastAsiaTheme="majorEastAsia" w:hAnsiTheme="majorHAnsi" w:cstheme="majorBidi"/>
      <w:b/>
      <w:bCs/>
      <w:color w:val="548AB7" w:themeColor="accent1" w:themeShade="BF"/>
      <w:sz w:val="28"/>
      <w:szCs w:val="28"/>
    </w:rPr>
  </w:style>
  <w:style w:type="character" w:customStyle="1" w:styleId="20">
    <w:name w:val="標題 2 字元"/>
    <w:basedOn w:val="a0"/>
    <w:link w:val="2"/>
    <w:uiPriority w:val="9"/>
    <w:semiHidden/>
    <w:rsid w:val="00730B0A"/>
    <w:rPr>
      <w:rFonts w:asciiTheme="majorHAnsi" w:eastAsiaTheme="majorEastAsia" w:hAnsiTheme="majorHAnsi" w:cstheme="majorBidi"/>
      <w:b/>
      <w:bCs/>
      <w:color w:val="94B6D2" w:themeColor="accent1"/>
      <w:sz w:val="26"/>
      <w:szCs w:val="26"/>
    </w:rPr>
  </w:style>
  <w:style w:type="character" w:customStyle="1" w:styleId="30">
    <w:name w:val="標題 3 字元"/>
    <w:aliases w:val="小節 字元"/>
    <w:basedOn w:val="a0"/>
    <w:link w:val="3"/>
    <w:uiPriority w:val="9"/>
    <w:rsid w:val="00730B0A"/>
    <w:rPr>
      <w:rFonts w:asciiTheme="majorHAnsi" w:eastAsiaTheme="majorEastAsia" w:hAnsiTheme="majorHAnsi" w:cstheme="majorBidi"/>
      <w:b/>
      <w:bCs/>
      <w:color w:val="94B6D2" w:themeColor="accent1"/>
    </w:rPr>
  </w:style>
  <w:style w:type="character" w:customStyle="1" w:styleId="40">
    <w:name w:val="標題 4 字元"/>
    <w:basedOn w:val="a0"/>
    <w:link w:val="4"/>
    <w:uiPriority w:val="9"/>
    <w:rsid w:val="00730B0A"/>
    <w:rPr>
      <w:rFonts w:asciiTheme="majorHAnsi" w:eastAsiaTheme="majorEastAsia" w:hAnsiTheme="majorHAnsi" w:cstheme="majorBidi"/>
      <w:b/>
      <w:bCs/>
      <w:i/>
      <w:iCs/>
      <w:color w:val="94B6D2" w:themeColor="accent1"/>
    </w:rPr>
  </w:style>
  <w:style w:type="character" w:customStyle="1" w:styleId="50">
    <w:name w:val="標題 5 字元"/>
    <w:basedOn w:val="a0"/>
    <w:link w:val="5"/>
    <w:uiPriority w:val="9"/>
    <w:rsid w:val="00730B0A"/>
    <w:rPr>
      <w:rFonts w:asciiTheme="majorHAnsi" w:eastAsiaTheme="majorEastAsia" w:hAnsiTheme="majorHAnsi" w:cstheme="majorBidi"/>
      <w:color w:val="345C7D" w:themeColor="accent1" w:themeShade="7F"/>
    </w:rPr>
  </w:style>
  <w:style w:type="character" w:customStyle="1" w:styleId="60">
    <w:name w:val="標題 6 字元"/>
    <w:basedOn w:val="a0"/>
    <w:link w:val="6"/>
    <w:uiPriority w:val="9"/>
    <w:rsid w:val="00730B0A"/>
    <w:rPr>
      <w:rFonts w:asciiTheme="majorHAnsi" w:eastAsiaTheme="majorEastAsia" w:hAnsiTheme="majorHAnsi" w:cstheme="majorBidi"/>
      <w:i/>
      <w:iCs/>
      <w:color w:val="345C7D" w:themeColor="accent1" w:themeShade="7F"/>
    </w:rPr>
  </w:style>
  <w:style w:type="character" w:customStyle="1" w:styleId="70">
    <w:name w:val="標題 7 字元"/>
    <w:basedOn w:val="a0"/>
    <w:link w:val="7"/>
    <w:uiPriority w:val="9"/>
    <w:rsid w:val="00730B0A"/>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730B0A"/>
    <w:rPr>
      <w:rFonts w:asciiTheme="majorHAnsi" w:eastAsiaTheme="majorEastAsia" w:hAnsiTheme="majorHAnsi" w:cstheme="majorBidi"/>
      <w:color w:val="94B6D2" w:themeColor="accent1"/>
      <w:sz w:val="20"/>
      <w:szCs w:val="20"/>
    </w:rPr>
  </w:style>
  <w:style w:type="character" w:customStyle="1" w:styleId="90">
    <w:name w:val="標題 9 字元"/>
    <w:basedOn w:val="a0"/>
    <w:link w:val="9"/>
    <w:uiPriority w:val="9"/>
    <w:rsid w:val="00730B0A"/>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730B0A"/>
    <w:pPr>
      <w:spacing w:line="240" w:lineRule="auto"/>
    </w:pPr>
    <w:rPr>
      <w:b/>
      <w:bCs/>
      <w:color w:val="94B6D2" w:themeColor="accent1"/>
      <w:sz w:val="18"/>
      <w:szCs w:val="18"/>
    </w:rPr>
  </w:style>
  <w:style w:type="paragraph" w:styleId="a8">
    <w:name w:val="Title"/>
    <w:basedOn w:val="a"/>
    <w:next w:val="a"/>
    <w:link w:val="a9"/>
    <w:qFormat/>
    <w:rsid w:val="00730B0A"/>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a9">
    <w:name w:val="標題 字元"/>
    <w:basedOn w:val="a0"/>
    <w:link w:val="a8"/>
    <w:uiPriority w:val="10"/>
    <w:rsid w:val="00730B0A"/>
    <w:rPr>
      <w:rFonts w:asciiTheme="majorHAnsi" w:eastAsiaTheme="majorEastAsia" w:hAnsiTheme="majorHAnsi" w:cstheme="majorBidi"/>
      <w:color w:val="59473F" w:themeColor="text2" w:themeShade="BF"/>
      <w:spacing w:val="5"/>
      <w:kern w:val="28"/>
      <w:sz w:val="52"/>
      <w:szCs w:val="52"/>
    </w:rPr>
  </w:style>
  <w:style w:type="paragraph" w:styleId="aa">
    <w:name w:val="Subtitle"/>
    <w:basedOn w:val="a"/>
    <w:next w:val="a"/>
    <w:link w:val="ab"/>
    <w:uiPriority w:val="11"/>
    <w:qFormat/>
    <w:rsid w:val="00730B0A"/>
    <w:pPr>
      <w:numPr>
        <w:ilvl w:val="1"/>
      </w:numPr>
    </w:pPr>
    <w:rPr>
      <w:rFonts w:asciiTheme="majorHAnsi" w:eastAsiaTheme="majorEastAsia" w:hAnsiTheme="majorHAnsi" w:cstheme="majorBidi"/>
      <w:i/>
      <w:iCs/>
      <w:color w:val="94B6D2" w:themeColor="accent1"/>
      <w:spacing w:val="15"/>
      <w:sz w:val="24"/>
      <w:szCs w:val="24"/>
    </w:rPr>
  </w:style>
  <w:style w:type="character" w:customStyle="1" w:styleId="ab">
    <w:name w:val="副標題 字元"/>
    <w:basedOn w:val="a0"/>
    <w:link w:val="aa"/>
    <w:uiPriority w:val="11"/>
    <w:rsid w:val="00730B0A"/>
    <w:rPr>
      <w:rFonts w:asciiTheme="majorHAnsi" w:eastAsiaTheme="majorEastAsia" w:hAnsiTheme="majorHAnsi" w:cstheme="majorBidi"/>
      <w:i/>
      <w:iCs/>
      <w:color w:val="94B6D2" w:themeColor="accent1"/>
      <w:spacing w:val="15"/>
      <w:sz w:val="24"/>
      <w:szCs w:val="24"/>
    </w:rPr>
  </w:style>
  <w:style w:type="character" w:styleId="ac">
    <w:name w:val="Strong"/>
    <w:basedOn w:val="a0"/>
    <w:uiPriority w:val="22"/>
    <w:qFormat/>
    <w:rsid w:val="00730B0A"/>
    <w:rPr>
      <w:b/>
      <w:bCs/>
    </w:rPr>
  </w:style>
  <w:style w:type="character" w:styleId="ad">
    <w:name w:val="Emphasis"/>
    <w:basedOn w:val="a0"/>
    <w:uiPriority w:val="20"/>
    <w:qFormat/>
    <w:rsid w:val="00730B0A"/>
    <w:rPr>
      <w:i/>
      <w:iCs/>
    </w:rPr>
  </w:style>
  <w:style w:type="paragraph" w:styleId="ae">
    <w:name w:val="No Spacing"/>
    <w:uiPriority w:val="1"/>
    <w:qFormat/>
    <w:rsid w:val="00730B0A"/>
    <w:pPr>
      <w:spacing w:after="0" w:line="240" w:lineRule="auto"/>
    </w:pPr>
  </w:style>
  <w:style w:type="paragraph" w:styleId="af">
    <w:name w:val="List Paragraph"/>
    <w:basedOn w:val="a"/>
    <w:uiPriority w:val="34"/>
    <w:qFormat/>
    <w:rsid w:val="00730B0A"/>
    <w:pPr>
      <w:ind w:left="720"/>
      <w:contextualSpacing/>
    </w:pPr>
  </w:style>
  <w:style w:type="paragraph" w:styleId="af0">
    <w:name w:val="Quote"/>
    <w:basedOn w:val="a"/>
    <w:next w:val="a"/>
    <w:link w:val="af1"/>
    <w:uiPriority w:val="29"/>
    <w:qFormat/>
    <w:rsid w:val="00730B0A"/>
    <w:rPr>
      <w:i/>
      <w:iCs/>
      <w:color w:val="000000" w:themeColor="text1"/>
    </w:rPr>
  </w:style>
  <w:style w:type="character" w:customStyle="1" w:styleId="af1">
    <w:name w:val="引文 字元"/>
    <w:basedOn w:val="a0"/>
    <w:link w:val="af0"/>
    <w:uiPriority w:val="29"/>
    <w:rsid w:val="00730B0A"/>
    <w:rPr>
      <w:i/>
      <w:iCs/>
      <w:color w:val="000000" w:themeColor="text1"/>
    </w:rPr>
  </w:style>
  <w:style w:type="paragraph" w:styleId="af2">
    <w:name w:val="Intense Quote"/>
    <w:basedOn w:val="a"/>
    <w:next w:val="a"/>
    <w:link w:val="af3"/>
    <w:uiPriority w:val="30"/>
    <w:qFormat/>
    <w:rsid w:val="00730B0A"/>
    <w:pPr>
      <w:pBdr>
        <w:bottom w:val="single" w:sz="4" w:space="4" w:color="94B6D2" w:themeColor="accent1"/>
      </w:pBdr>
      <w:spacing w:before="200" w:after="280"/>
      <w:ind w:left="936" w:right="936"/>
    </w:pPr>
    <w:rPr>
      <w:b/>
      <w:bCs/>
      <w:i/>
      <w:iCs/>
      <w:color w:val="94B6D2" w:themeColor="accent1"/>
    </w:rPr>
  </w:style>
  <w:style w:type="character" w:customStyle="1" w:styleId="af3">
    <w:name w:val="鮮明引文 字元"/>
    <w:basedOn w:val="a0"/>
    <w:link w:val="af2"/>
    <w:uiPriority w:val="30"/>
    <w:rsid w:val="00730B0A"/>
    <w:rPr>
      <w:b/>
      <w:bCs/>
      <w:i/>
      <w:iCs/>
      <w:color w:val="94B6D2" w:themeColor="accent1"/>
    </w:rPr>
  </w:style>
  <w:style w:type="character" w:styleId="af4">
    <w:name w:val="Subtle Emphasis"/>
    <w:basedOn w:val="a0"/>
    <w:uiPriority w:val="19"/>
    <w:qFormat/>
    <w:rsid w:val="00730B0A"/>
    <w:rPr>
      <w:i/>
      <w:iCs/>
      <w:color w:val="808080" w:themeColor="text1" w:themeTint="7F"/>
    </w:rPr>
  </w:style>
  <w:style w:type="character" w:styleId="af5">
    <w:name w:val="Intense Emphasis"/>
    <w:basedOn w:val="a0"/>
    <w:uiPriority w:val="21"/>
    <w:qFormat/>
    <w:rsid w:val="00730B0A"/>
    <w:rPr>
      <w:b/>
      <w:bCs/>
      <w:i/>
      <w:iCs/>
      <w:color w:val="94B6D2" w:themeColor="accent1"/>
    </w:rPr>
  </w:style>
  <w:style w:type="character" w:styleId="af6">
    <w:name w:val="Subtle Reference"/>
    <w:basedOn w:val="a0"/>
    <w:uiPriority w:val="31"/>
    <w:qFormat/>
    <w:rsid w:val="00730B0A"/>
    <w:rPr>
      <w:smallCaps/>
      <w:color w:val="DD8047" w:themeColor="accent2"/>
      <w:u w:val="single"/>
    </w:rPr>
  </w:style>
  <w:style w:type="character" w:styleId="af7">
    <w:name w:val="Intense Reference"/>
    <w:basedOn w:val="a0"/>
    <w:uiPriority w:val="32"/>
    <w:qFormat/>
    <w:rsid w:val="00730B0A"/>
    <w:rPr>
      <w:b/>
      <w:bCs/>
      <w:smallCaps/>
      <w:color w:val="DD8047" w:themeColor="accent2"/>
      <w:spacing w:val="5"/>
      <w:u w:val="single"/>
    </w:rPr>
  </w:style>
  <w:style w:type="character" w:styleId="af8">
    <w:name w:val="Book Title"/>
    <w:basedOn w:val="a0"/>
    <w:uiPriority w:val="33"/>
    <w:qFormat/>
    <w:rsid w:val="00730B0A"/>
    <w:rPr>
      <w:b/>
      <w:bCs/>
      <w:smallCaps/>
      <w:spacing w:val="5"/>
    </w:rPr>
  </w:style>
  <w:style w:type="paragraph" w:styleId="af9">
    <w:name w:val="TOC Heading"/>
    <w:basedOn w:val="1"/>
    <w:next w:val="a"/>
    <w:uiPriority w:val="39"/>
    <w:semiHidden/>
    <w:unhideWhenUsed/>
    <w:qFormat/>
    <w:rsid w:val="00730B0A"/>
    <w:pPr>
      <w:outlineLvl w:val="9"/>
    </w:pPr>
  </w:style>
  <w:style w:type="character" w:styleId="afa">
    <w:name w:val="Placeholder Text"/>
    <w:basedOn w:val="a0"/>
    <w:uiPriority w:val="99"/>
    <w:semiHidden/>
    <w:rsid w:val="0036231A"/>
    <w:rPr>
      <w:color w:val="808080"/>
    </w:rPr>
  </w:style>
  <w:style w:type="paragraph" w:styleId="afb">
    <w:name w:val="Balloon Text"/>
    <w:basedOn w:val="a"/>
    <w:link w:val="afc"/>
    <w:uiPriority w:val="99"/>
    <w:semiHidden/>
    <w:unhideWhenUsed/>
    <w:rsid w:val="0036231A"/>
    <w:pPr>
      <w:spacing w:after="0" w:line="240" w:lineRule="auto"/>
    </w:pPr>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36231A"/>
    <w:rPr>
      <w:rFonts w:asciiTheme="majorHAnsi" w:eastAsiaTheme="majorEastAsia" w:hAnsiTheme="majorHAnsi" w:cstheme="majorBidi"/>
      <w:sz w:val="18"/>
      <w:szCs w:val="18"/>
    </w:rPr>
  </w:style>
  <w:style w:type="character" w:customStyle="1" w:styleId="apple-converted-space">
    <w:name w:val="apple-converted-space"/>
    <w:basedOn w:val="a0"/>
    <w:rsid w:val="00E209BD"/>
  </w:style>
  <w:style w:type="table" w:styleId="afd">
    <w:name w:val="Table Grid"/>
    <w:basedOn w:val="a1"/>
    <w:rsid w:val="00D34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Hyperlink"/>
    <w:basedOn w:val="a0"/>
    <w:unhideWhenUsed/>
    <w:rsid w:val="00E04334"/>
    <w:rPr>
      <w:color w:val="0000FF"/>
      <w:u w:val="single"/>
    </w:rPr>
  </w:style>
  <w:style w:type="paragraph" w:customStyle="1" w:styleId="aff">
    <w:name w:val="樣式"/>
    <w:rsid w:val="00B93FE7"/>
    <w:pPr>
      <w:widowControl w:val="0"/>
      <w:autoSpaceDE w:val="0"/>
      <w:autoSpaceDN w:val="0"/>
      <w:adjustRightInd w:val="0"/>
      <w:spacing w:after="0" w:line="240" w:lineRule="auto"/>
    </w:pPr>
    <w:rPr>
      <w:rFonts w:ascii="PMingLiU" w:hAnsi="PMingLiU" w:cs="PMingLiU"/>
      <w:sz w:val="24"/>
      <w:szCs w:val="24"/>
      <w:lang w:eastAsia="zh-TW" w:bidi="ar-SA"/>
    </w:rPr>
  </w:style>
  <w:style w:type="paragraph" w:styleId="Web">
    <w:name w:val="Normal (Web)"/>
    <w:basedOn w:val="a"/>
    <w:uiPriority w:val="99"/>
    <w:rsid w:val="00864EBF"/>
    <w:pPr>
      <w:spacing w:before="100" w:beforeAutospacing="1" w:after="100" w:afterAutospacing="1" w:line="240" w:lineRule="auto"/>
    </w:pPr>
    <w:rPr>
      <w:rFonts w:ascii="新細明體" w:eastAsia="新細明體" w:hAnsi="新細明體" w:cs="新細明體"/>
      <w:sz w:val="24"/>
      <w:szCs w:val="24"/>
      <w:lang w:eastAsia="zh-TW" w:bidi="ar-SA"/>
    </w:rPr>
  </w:style>
  <w:style w:type="paragraph" w:styleId="aff0">
    <w:name w:val="Body Text Indent"/>
    <w:basedOn w:val="a"/>
    <w:link w:val="aff1"/>
    <w:rsid w:val="005C27A1"/>
    <w:pPr>
      <w:widowControl w:val="0"/>
      <w:spacing w:after="0" w:line="400" w:lineRule="exact"/>
      <w:ind w:firstLineChars="2130" w:firstLine="5964"/>
    </w:pPr>
    <w:rPr>
      <w:rFonts w:ascii="標楷體" w:eastAsia="標楷體" w:hAnsi="Times New Roman" w:cs="Times New Roman"/>
      <w:kern w:val="2"/>
      <w:sz w:val="28"/>
      <w:szCs w:val="24"/>
      <w:lang w:eastAsia="zh-TW" w:bidi="ar-SA"/>
    </w:rPr>
  </w:style>
  <w:style w:type="character" w:customStyle="1" w:styleId="aff1">
    <w:name w:val="本文縮排 字元"/>
    <w:basedOn w:val="a0"/>
    <w:link w:val="aff0"/>
    <w:rsid w:val="005C27A1"/>
    <w:rPr>
      <w:rFonts w:ascii="標楷體" w:eastAsia="標楷體" w:hAnsi="Times New Roman" w:cs="Times New Roman"/>
      <w:kern w:val="2"/>
      <w:sz w:val="28"/>
      <w:szCs w:val="24"/>
      <w:lang w:eastAsia="zh-TW" w:bidi="ar-SA"/>
    </w:rPr>
  </w:style>
  <w:style w:type="paragraph" w:styleId="21">
    <w:name w:val="Body Text Indent 2"/>
    <w:basedOn w:val="a"/>
    <w:link w:val="22"/>
    <w:rsid w:val="005C27A1"/>
    <w:pPr>
      <w:widowControl w:val="0"/>
      <w:spacing w:after="0" w:line="400" w:lineRule="exact"/>
      <w:ind w:firstLineChars="1530" w:firstLine="4284"/>
    </w:pPr>
    <w:rPr>
      <w:rFonts w:ascii="標楷體" w:eastAsia="標楷體" w:hAnsi="Times New Roman" w:cs="Times New Roman"/>
      <w:kern w:val="2"/>
      <w:sz w:val="28"/>
      <w:szCs w:val="24"/>
      <w:lang w:eastAsia="zh-TW" w:bidi="ar-SA"/>
    </w:rPr>
  </w:style>
  <w:style w:type="character" w:customStyle="1" w:styleId="22">
    <w:name w:val="本文縮排 2 字元"/>
    <w:basedOn w:val="a0"/>
    <w:link w:val="21"/>
    <w:rsid w:val="005C27A1"/>
    <w:rPr>
      <w:rFonts w:ascii="標楷體" w:eastAsia="標楷體" w:hAnsi="Times New Roman" w:cs="Times New Roman"/>
      <w:kern w:val="2"/>
      <w:sz w:val="28"/>
      <w:szCs w:val="24"/>
      <w:lang w:eastAsia="zh-TW" w:bidi="ar-SA"/>
    </w:rPr>
  </w:style>
  <w:style w:type="paragraph" w:styleId="31">
    <w:name w:val="Body Text Indent 3"/>
    <w:basedOn w:val="a"/>
    <w:link w:val="32"/>
    <w:rsid w:val="005C27A1"/>
    <w:pPr>
      <w:widowControl w:val="0"/>
      <w:spacing w:after="0" w:line="400" w:lineRule="exact"/>
      <w:ind w:firstLineChars="2100" w:firstLine="5880"/>
    </w:pPr>
    <w:rPr>
      <w:rFonts w:ascii="Times New Roman" w:eastAsia="標楷體" w:hAnsi="Times New Roman" w:cs="Times New Roman"/>
      <w:kern w:val="2"/>
      <w:sz w:val="28"/>
      <w:szCs w:val="24"/>
      <w:lang w:eastAsia="zh-TW" w:bidi="ar-SA"/>
    </w:rPr>
  </w:style>
  <w:style w:type="character" w:customStyle="1" w:styleId="32">
    <w:name w:val="本文縮排 3 字元"/>
    <w:basedOn w:val="a0"/>
    <w:link w:val="31"/>
    <w:rsid w:val="005C27A1"/>
    <w:rPr>
      <w:rFonts w:ascii="Times New Roman" w:eastAsia="標楷體" w:hAnsi="Times New Roman" w:cs="Times New Roman"/>
      <w:kern w:val="2"/>
      <w:sz w:val="28"/>
      <w:szCs w:val="24"/>
      <w:lang w:eastAsia="zh-TW" w:bidi="ar-SA"/>
    </w:rPr>
  </w:style>
  <w:style w:type="character" w:styleId="aff2">
    <w:name w:val="page number"/>
    <w:basedOn w:val="a0"/>
    <w:rsid w:val="005C27A1"/>
  </w:style>
  <w:style w:type="paragraph" w:customStyle="1" w:styleId="23">
    <w:name w:val="內文2"/>
    <w:basedOn w:val="a"/>
    <w:rsid w:val="005C27A1"/>
    <w:pPr>
      <w:widowControl w:val="0"/>
      <w:adjustRightInd w:val="0"/>
      <w:spacing w:before="120" w:after="120" w:line="360" w:lineRule="atLeast"/>
      <w:textAlignment w:val="baseline"/>
    </w:pPr>
    <w:rPr>
      <w:rFonts w:ascii="Arial" w:eastAsia="細明體" w:hAnsi="Arial" w:cs="Times New Roman"/>
      <w:sz w:val="24"/>
      <w:szCs w:val="20"/>
      <w:lang w:eastAsia="zh-TW" w:bidi="ar-SA"/>
    </w:rPr>
  </w:style>
  <w:style w:type="character" w:customStyle="1" w:styleId="j051">
    <w:name w:val="j051"/>
    <w:basedOn w:val="a0"/>
    <w:rsid w:val="005C27A1"/>
    <w:rPr>
      <w:rFonts w:ascii="Arial" w:hAnsi="Arial" w:cs="Arial" w:hint="default"/>
      <w:strike w:val="0"/>
      <w:dstrike w:val="0"/>
      <w:color w:val="333333"/>
      <w:sz w:val="14"/>
      <w:szCs w:val="14"/>
      <w:u w:val="none"/>
      <w:effect w:val="none"/>
    </w:rPr>
  </w:style>
  <w:style w:type="character" w:customStyle="1" w:styleId="style11">
    <w:name w:val="style11"/>
    <w:basedOn w:val="a0"/>
    <w:rsid w:val="005C27A1"/>
    <w:rPr>
      <w:color w:val="4D4D4D"/>
    </w:rPr>
  </w:style>
</w:styles>
</file>

<file path=word/webSettings.xml><?xml version="1.0" encoding="utf-8"?>
<w:webSettings xmlns:r="http://schemas.openxmlformats.org/officeDocument/2006/relationships" xmlns:w="http://schemas.openxmlformats.org/wordprocessingml/2006/main">
  <w:divs>
    <w:div w:id="20309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ke.com/wiki/directiv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is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ike.com/wiki/%E5%8D%95%E4%B8%80%E5%B8%82%E5%9C%BA" TargetMode="External"/><Relationship Id="rId4" Type="http://schemas.openxmlformats.org/officeDocument/2006/relationships/settings" Target="settings.xml"/><Relationship Id="rId9" Type="http://schemas.openxmlformats.org/officeDocument/2006/relationships/hyperlink" Target="http://www.baike.com/wiki/1999%E5%B9%B411%E6%9C%8829%E6%97%A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中庸">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台中市大肚區遊園路二段43號1樓                  1F. No.43, Sec. 2, Youyuan Rd., Dadu Dist., Taichung City 432, Taiwan                      Tel : +886-4-26910213  Fax : +886-4-26917117  </CompanyAddress>
  <CompanyPhone>Tel : +886-4-26910213</CompanyPhone>
  <CompanyFax>  Fax : +886-4-26917117</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450</Words>
  <Characters>2569</Characters>
  <Application>Microsoft Office Word</Application>
  <DocSecurity>0</DocSecurity>
  <Lines>21</Lines>
  <Paragraphs>6</Paragraphs>
  <ScaleCrop>false</ScaleCrop>
  <Company>坤展國際安全驗證有限公司  K. J. Certification Co. Ltd.</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user</cp:lastModifiedBy>
  <cp:revision>43</cp:revision>
  <cp:lastPrinted>2013-07-12T15:34:00Z</cp:lastPrinted>
  <dcterms:created xsi:type="dcterms:W3CDTF">2013-07-11T01:48:00Z</dcterms:created>
  <dcterms:modified xsi:type="dcterms:W3CDTF">2014-09-24T07:25:00Z</dcterms:modified>
</cp:coreProperties>
</file>